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83" w:rsidRDefault="00A16921" w:rsidP="00A16921">
      <w:pPr>
        <w:pStyle w:val="Ttulo1"/>
        <w:jc w:val="right"/>
        <w:rPr>
          <w:noProof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FCBD21" wp14:editId="56F05C06">
            <wp:simplePos x="0" y="0"/>
            <wp:positionH relativeFrom="column">
              <wp:posOffset>861695</wp:posOffset>
            </wp:positionH>
            <wp:positionV relativeFrom="paragraph">
              <wp:posOffset>332105</wp:posOffset>
            </wp:positionV>
            <wp:extent cx="1203325" cy="268605"/>
            <wp:effectExtent l="0" t="0" r="0" b="0"/>
            <wp:wrapThrough wrapText="bothSides">
              <wp:wrapPolygon edited="0">
                <wp:start x="0" y="0"/>
                <wp:lineTo x="0" y="19915"/>
                <wp:lineTo x="21201" y="19915"/>
                <wp:lineTo x="21201" y="0"/>
                <wp:lineTo x="0" y="0"/>
              </wp:wrapPolygon>
            </wp:wrapThrough>
            <wp:docPr id="4" name="Imagen 4" descr="LOGO ANFADE Actual Sep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ANFADE Actual Sept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8" t="21301" b="5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A3796F" wp14:editId="65767894">
            <wp:simplePos x="0" y="0"/>
            <wp:positionH relativeFrom="column">
              <wp:posOffset>-197485</wp:posOffset>
            </wp:positionH>
            <wp:positionV relativeFrom="paragraph">
              <wp:posOffset>-5715</wp:posOffset>
            </wp:positionV>
            <wp:extent cx="931545" cy="1021715"/>
            <wp:effectExtent l="0" t="0" r="1905" b="6985"/>
            <wp:wrapThrough wrapText="bothSides">
              <wp:wrapPolygon edited="0">
                <wp:start x="0" y="0"/>
                <wp:lineTo x="0" y="21345"/>
                <wp:lineTo x="21202" y="21345"/>
                <wp:lineTo x="21202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7" b="-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D3">
        <w:rPr>
          <w:i/>
          <w:sz w:val="22"/>
        </w:rPr>
        <w:t xml:space="preserve">                                         </w:t>
      </w:r>
      <w:r w:rsidR="003168D3">
        <w:rPr>
          <w:rFonts w:ascii="Helvetica" w:hAnsi="Helvetica"/>
          <w:noProof/>
          <w:sz w:val="23"/>
          <w:szCs w:val="23"/>
        </w:rPr>
        <w:t xml:space="preserve">                                                </w:t>
      </w:r>
    </w:p>
    <w:p w:rsidR="00A16921" w:rsidRDefault="00A16921" w:rsidP="00A16921">
      <w:pPr>
        <w:rPr>
          <w:lang w:val="es-MX" w:eastAsia="es-MX"/>
        </w:rPr>
      </w:pPr>
    </w:p>
    <w:p w:rsidR="00A16921" w:rsidRDefault="00A16921" w:rsidP="00A16921">
      <w:pPr>
        <w:jc w:val="right"/>
        <w:rPr>
          <w:lang w:val="es-MX" w:eastAsia="es-MX"/>
        </w:rPr>
      </w:pPr>
      <w:r>
        <w:rPr>
          <w:noProof/>
        </w:rPr>
        <w:drawing>
          <wp:inline distT="0" distB="0" distL="0" distR="0" wp14:anchorId="0E7AC2F0" wp14:editId="16952E68">
            <wp:extent cx="510989" cy="709200"/>
            <wp:effectExtent l="0" t="0" r="381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ultad nuev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9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21" w:rsidRPr="00A16921" w:rsidRDefault="00A16921" w:rsidP="00A16921">
      <w:pPr>
        <w:rPr>
          <w:lang w:val="es-MX" w:eastAsia="es-MX"/>
        </w:rPr>
      </w:pPr>
      <w:bookmarkStart w:id="0" w:name="_GoBack"/>
      <w:bookmarkEnd w:id="0"/>
    </w:p>
    <w:p w:rsidR="003168D3" w:rsidRPr="00DF0AB2" w:rsidRDefault="003168D3" w:rsidP="003168D3">
      <w:pPr>
        <w:pStyle w:val="Textoindependiente"/>
        <w:jc w:val="center"/>
        <w:rPr>
          <w:b/>
          <w:sz w:val="22"/>
          <w:szCs w:val="22"/>
        </w:rPr>
      </w:pPr>
      <w:r w:rsidRPr="00DF0AB2">
        <w:rPr>
          <w:b/>
          <w:sz w:val="22"/>
          <w:szCs w:val="22"/>
        </w:rPr>
        <w:t>LA ASOCIACIÓN NACIONAL DE FACULTADES, ESCUELAS DE DERECHO, DEPARTAMENTOS DE DERECHO E INSTITUTOS DE INVESTIGACIÓN JURÍDICA, (A.N.F.A.D.E)</w:t>
      </w:r>
      <w:r>
        <w:rPr>
          <w:b/>
          <w:sz w:val="22"/>
          <w:szCs w:val="22"/>
        </w:rPr>
        <w:t xml:space="preserve"> </w:t>
      </w:r>
      <w:r w:rsidRPr="00DF0AB2">
        <w:rPr>
          <w:b/>
          <w:sz w:val="22"/>
          <w:szCs w:val="22"/>
        </w:rPr>
        <w:t>A.C.</w:t>
      </w:r>
    </w:p>
    <w:p w:rsidR="003168D3" w:rsidRPr="00DF0AB2" w:rsidRDefault="003168D3" w:rsidP="003168D3">
      <w:pPr>
        <w:pStyle w:val="Textoindependiente"/>
        <w:jc w:val="center"/>
        <w:rPr>
          <w:b/>
          <w:sz w:val="16"/>
          <w:szCs w:val="16"/>
        </w:rPr>
      </w:pPr>
    </w:p>
    <w:p w:rsidR="003168D3" w:rsidRPr="00DF0AB2" w:rsidRDefault="003168D3" w:rsidP="003168D3">
      <w:pPr>
        <w:pStyle w:val="Textoindependiente"/>
        <w:rPr>
          <w:sz w:val="22"/>
          <w:szCs w:val="22"/>
        </w:rPr>
      </w:pPr>
      <w:r w:rsidRPr="00DF0AB2">
        <w:rPr>
          <w:sz w:val="22"/>
          <w:szCs w:val="22"/>
        </w:rPr>
        <w:t>Invitan a los Miembros del Consejo Directivo, a los Titulares de las Facultades, Escuelas, Departamentos de Derecho e Institutos de Investigación Jurídica de la República Mexicana, al XXV</w:t>
      </w:r>
      <w:r>
        <w:rPr>
          <w:sz w:val="22"/>
          <w:szCs w:val="22"/>
        </w:rPr>
        <w:t>III</w:t>
      </w:r>
      <w:r w:rsidRPr="00DF0AB2">
        <w:rPr>
          <w:sz w:val="22"/>
          <w:szCs w:val="22"/>
        </w:rPr>
        <w:t xml:space="preserve"> Congreso Nacional de ANFADE, que se llevará a cabo los días </w:t>
      </w:r>
      <w:r>
        <w:rPr>
          <w:sz w:val="22"/>
          <w:szCs w:val="22"/>
        </w:rPr>
        <w:t>04, 05 y</w:t>
      </w:r>
      <w:r w:rsidRPr="00DF0AB2">
        <w:rPr>
          <w:sz w:val="22"/>
          <w:szCs w:val="22"/>
        </w:rPr>
        <w:t xml:space="preserve"> </w:t>
      </w:r>
      <w:r>
        <w:rPr>
          <w:sz w:val="22"/>
          <w:szCs w:val="22"/>
        </w:rPr>
        <w:t>06</w:t>
      </w:r>
      <w:r w:rsidRPr="00DF0AB2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Mayo </w:t>
      </w:r>
      <w:r w:rsidRPr="00DF0AB2">
        <w:rPr>
          <w:sz w:val="22"/>
          <w:szCs w:val="22"/>
        </w:rPr>
        <w:t>del 201</w:t>
      </w:r>
      <w:r>
        <w:rPr>
          <w:sz w:val="22"/>
          <w:szCs w:val="22"/>
        </w:rPr>
        <w:t>7</w:t>
      </w:r>
      <w:r w:rsidRPr="00DF0AB2">
        <w:rPr>
          <w:sz w:val="22"/>
          <w:szCs w:val="22"/>
        </w:rPr>
        <w:t>, teniendo como sede a la Facultad de Derecho</w:t>
      </w:r>
      <w:r>
        <w:rPr>
          <w:sz w:val="22"/>
          <w:szCs w:val="22"/>
        </w:rPr>
        <w:t xml:space="preserve"> </w:t>
      </w:r>
      <w:r w:rsidRPr="00DF0AB2">
        <w:rPr>
          <w:sz w:val="22"/>
          <w:szCs w:val="22"/>
        </w:rPr>
        <w:t xml:space="preserve">de la Universidad Autónoma de </w:t>
      </w:r>
      <w:r>
        <w:rPr>
          <w:sz w:val="22"/>
          <w:szCs w:val="22"/>
        </w:rPr>
        <w:t xml:space="preserve">Chihuahua </w:t>
      </w:r>
      <w:r w:rsidRPr="00DF0AB2">
        <w:rPr>
          <w:sz w:val="22"/>
          <w:szCs w:val="22"/>
        </w:rPr>
        <w:t xml:space="preserve">en la ciudad de </w:t>
      </w:r>
      <w:r>
        <w:rPr>
          <w:sz w:val="22"/>
          <w:szCs w:val="22"/>
        </w:rPr>
        <w:t xml:space="preserve">Chihuahua, Chihuahua, México; </w:t>
      </w:r>
      <w:r w:rsidRPr="00DF0AB2">
        <w:rPr>
          <w:sz w:val="22"/>
          <w:szCs w:val="22"/>
        </w:rPr>
        <w:t xml:space="preserve">con las bases siguientes: </w:t>
      </w:r>
    </w:p>
    <w:p w:rsidR="003168D3" w:rsidRPr="00D448B7" w:rsidRDefault="003168D3" w:rsidP="003168D3">
      <w:pPr>
        <w:pStyle w:val="Textoindependiente"/>
        <w:rPr>
          <w:sz w:val="14"/>
          <w:szCs w:val="14"/>
        </w:rPr>
      </w:pPr>
    </w:p>
    <w:p w:rsidR="003168D3" w:rsidRPr="00DF0AB2" w:rsidRDefault="003168D3" w:rsidP="003168D3">
      <w:pPr>
        <w:pStyle w:val="Textoindependiente"/>
        <w:tabs>
          <w:tab w:val="left" w:pos="1080"/>
        </w:tabs>
        <w:rPr>
          <w:i/>
          <w:sz w:val="22"/>
          <w:szCs w:val="22"/>
          <w:u w:val="single"/>
        </w:rPr>
      </w:pPr>
      <w:r w:rsidRPr="00DF0AB2">
        <w:rPr>
          <w:b/>
          <w:bCs/>
          <w:sz w:val="22"/>
          <w:szCs w:val="22"/>
        </w:rPr>
        <w:t>PRIMERA:-</w:t>
      </w:r>
      <w:r w:rsidRPr="00DF0AB2">
        <w:rPr>
          <w:sz w:val="22"/>
          <w:szCs w:val="22"/>
        </w:rPr>
        <w:t>Podrán participar y asistir los Miembros del Consejo Directivo, Rectores, Directores y Jefes de Departamento de Facultades, Escuelas de Derecho e Institutos de Investigación Jurídica que pertenezcan a la Asociación o hayan solicitado su membresía. Así como a los Miembros del Consejo Consultivo</w:t>
      </w:r>
      <w:r w:rsidRPr="005A6670">
        <w:rPr>
          <w:sz w:val="22"/>
          <w:szCs w:val="22"/>
        </w:rPr>
        <w:t xml:space="preserve">. </w:t>
      </w:r>
      <w:r w:rsidRPr="005A6670">
        <w:rPr>
          <w:b/>
          <w:i/>
          <w:sz w:val="22"/>
          <w:szCs w:val="22"/>
          <w:u w:val="single"/>
        </w:rPr>
        <w:t>En este Congreso sólo se admitirán dos personas por Institución</w:t>
      </w:r>
      <w:r w:rsidRPr="00DF0AB2">
        <w:rPr>
          <w:b/>
          <w:i/>
          <w:sz w:val="22"/>
          <w:szCs w:val="22"/>
          <w:u w:val="single"/>
        </w:rPr>
        <w:t xml:space="preserve"> afiliada</w:t>
      </w:r>
      <w:r w:rsidR="001B2754">
        <w:rPr>
          <w:b/>
          <w:i/>
          <w:sz w:val="22"/>
          <w:szCs w:val="22"/>
          <w:u w:val="single"/>
        </w:rPr>
        <w:t xml:space="preserve"> en forma gratuita</w:t>
      </w:r>
      <w:r w:rsidRPr="00DF0AB2">
        <w:rPr>
          <w:i/>
          <w:sz w:val="22"/>
          <w:szCs w:val="22"/>
          <w:u w:val="single"/>
        </w:rPr>
        <w:t xml:space="preserve">. </w:t>
      </w:r>
    </w:p>
    <w:p w:rsidR="003168D3" w:rsidRPr="00D448B7" w:rsidRDefault="003168D3" w:rsidP="003168D3">
      <w:pPr>
        <w:pStyle w:val="Textoindependiente"/>
        <w:rPr>
          <w:sz w:val="14"/>
          <w:szCs w:val="14"/>
        </w:rPr>
      </w:pPr>
    </w:p>
    <w:p w:rsidR="003168D3" w:rsidRPr="00DF0AB2" w:rsidRDefault="003168D3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DF0AB2">
        <w:rPr>
          <w:b/>
          <w:bCs/>
          <w:sz w:val="22"/>
          <w:szCs w:val="22"/>
        </w:rPr>
        <w:t>SEGUNDA:-</w:t>
      </w:r>
      <w:r w:rsidRPr="00DF0AB2">
        <w:rPr>
          <w:sz w:val="22"/>
          <w:szCs w:val="22"/>
        </w:rPr>
        <w:tab/>
        <w:t>Todos  los participantes  deberán  estar  al  corriente  del  pago  de  sus cuotas,  inclusive  la  del  año 201</w:t>
      </w:r>
      <w:r>
        <w:rPr>
          <w:sz w:val="22"/>
          <w:szCs w:val="22"/>
        </w:rPr>
        <w:t>7</w:t>
      </w:r>
      <w:r w:rsidRPr="00DF0AB2">
        <w:rPr>
          <w:sz w:val="22"/>
          <w:szCs w:val="22"/>
        </w:rPr>
        <w:t>, que  es   d</w:t>
      </w:r>
      <w:r w:rsidR="005870F9">
        <w:rPr>
          <w:sz w:val="22"/>
          <w:szCs w:val="22"/>
        </w:rPr>
        <w:t>e: $ 5,000.00  (Cinco mil pesos</w:t>
      </w:r>
      <w:r w:rsidRPr="00DF0AB2">
        <w:rPr>
          <w:sz w:val="22"/>
          <w:szCs w:val="22"/>
        </w:rPr>
        <w:t>)</w:t>
      </w:r>
    </w:p>
    <w:p w:rsidR="003168D3" w:rsidRPr="00DF0AB2" w:rsidRDefault="003168D3" w:rsidP="003168D3">
      <w:pPr>
        <w:pStyle w:val="Textoindependiente"/>
        <w:rPr>
          <w:sz w:val="16"/>
          <w:szCs w:val="16"/>
        </w:rPr>
      </w:pPr>
    </w:p>
    <w:p w:rsidR="003168D3" w:rsidRPr="00EA4282" w:rsidRDefault="003168D3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DF0AB2">
        <w:rPr>
          <w:b/>
          <w:bCs/>
          <w:sz w:val="22"/>
          <w:szCs w:val="22"/>
        </w:rPr>
        <w:t>TERCERA:-</w:t>
      </w:r>
      <w:r w:rsidRPr="00DF0AB2">
        <w:rPr>
          <w:sz w:val="22"/>
          <w:szCs w:val="22"/>
        </w:rPr>
        <w:t>La temática general del Congreso versará sobre:</w:t>
      </w:r>
      <w:r w:rsidRPr="005A6670">
        <w:rPr>
          <w:b/>
          <w:sz w:val="22"/>
          <w:szCs w:val="22"/>
        </w:rPr>
        <w:t xml:space="preserve"> “</w:t>
      </w:r>
      <w:r>
        <w:rPr>
          <w:b/>
          <w:sz w:val="22"/>
          <w:szCs w:val="22"/>
        </w:rPr>
        <w:t>La Oralidad en el Derecho Procesal Civil y Mercantil”.</w:t>
      </w:r>
      <w:r w:rsidRPr="00DF0AB2">
        <w:rPr>
          <w:sz w:val="22"/>
          <w:szCs w:val="22"/>
        </w:rPr>
        <w:t xml:space="preserve"> </w:t>
      </w:r>
    </w:p>
    <w:p w:rsidR="003168D3" w:rsidRDefault="003168D3" w:rsidP="003168D3">
      <w:pPr>
        <w:pStyle w:val="Textoindependiente"/>
        <w:tabs>
          <w:tab w:val="left" w:pos="1080"/>
        </w:tabs>
        <w:ind w:left="1080"/>
        <w:rPr>
          <w:b/>
          <w:sz w:val="22"/>
          <w:szCs w:val="22"/>
        </w:rPr>
      </w:pPr>
      <w:r w:rsidRPr="005A6670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ubtemas</w:t>
      </w:r>
      <w:r w:rsidRPr="005A667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>a).- Proceso Oral Civil.</w:t>
      </w:r>
    </w:p>
    <w:p w:rsidR="003168D3" w:rsidRDefault="00E53106" w:rsidP="003168D3">
      <w:pPr>
        <w:pStyle w:val="Textoindependiente"/>
        <w:tabs>
          <w:tab w:val="left" w:pos="1080"/>
        </w:tabs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b).- Proceso Oral Mercantil.</w:t>
      </w:r>
    </w:p>
    <w:p w:rsidR="003168D3" w:rsidRPr="005A6670" w:rsidRDefault="003168D3" w:rsidP="003168D3">
      <w:pPr>
        <w:pStyle w:val="Textoindependiente"/>
        <w:tabs>
          <w:tab w:val="left" w:pos="1080"/>
        </w:tabs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c).- Proceso Oral Familiar.</w:t>
      </w:r>
    </w:p>
    <w:p w:rsidR="003168D3" w:rsidRPr="00D448B7" w:rsidRDefault="003168D3" w:rsidP="003168D3">
      <w:pPr>
        <w:pStyle w:val="Textoindependiente"/>
        <w:tabs>
          <w:tab w:val="left" w:pos="1080"/>
        </w:tabs>
        <w:jc w:val="left"/>
        <w:rPr>
          <w:sz w:val="14"/>
          <w:szCs w:val="14"/>
        </w:rPr>
      </w:pPr>
    </w:p>
    <w:p w:rsidR="003168D3" w:rsidRDefault="003168D3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DF0AB2">
        <w:rPr>
          <w:b/>
          <w:bCs/>
          <w:sz w:val="22"/>
          <w:szCs w:val="22"/>
        </w:rPr>
        <w:t>CUARTA:-</w:t>
      </w:r>
      <w:r w:rsidRPr="00DF0AB2">
        <w:rPr>
          <w:sz w:val="22"/>
          <w:szCs w:val="22"/>
        </w:rPr>
        <w:tab/>
        <w:t xml:space="preserve">Los interesados en participar deberán hacer llegar al Tesorero, Dr. José Antonio Núñez Ochoa, Director del Instituto de Investigaciones Jurídicas de </w:t>
      </w:r>
      <w:smartTag w:uri="urn:schemas-microsoft-com:office:smarttags" w:element="PersonName">
        <w:smartTagPr>
          <w:attr w:name="ProductID" w:val="la Universidad Anáhuac"/>
        </w:smartTagPr>
        <w:r w:rsidRPr="00DF0AB2">
          <w:rPr>
            <w:sz w:val="22"/>
            <w:szCs w:val="22"/>
          </w:rPr>
          <w:t>la Universidad Anáhuac</w:t>
        </w:r>
      </w:smartTag>
      <w:r w:rsidRPr="00DF0AB2">
        <w:rPr>
          <w:sz w:val="22"/>
          <w:szCs w:val="22"/>
        </w:rPr>
        <w:t xml:space="preserve">, ubicada en: Av. </w:t>
      </w:r>
      <w:r w:rsidR="001F5982">
        <w:rPr>
          <w:sz w:val="22"/>
          <w:szCs w:val="22"/>
        </w:rPr>
        <w:t xml:space="preserve">Universidad </w:t>
      </w:r>
      <w:r w:rsidRPr="00DF0AB2">
        <w:rPr>
          <w:sz w:val="22"/>
          <w:szCs w:val="22"/>
        </w:rPr>
        <w:t xml:space="preserve">Anáhuac </w:t>
      </w:r>
      <w:r w:rsidR="001F5982">
        <w:rPr>
          <w:sz w:val="22"/>
          <w:szCs w:val="22"/>
        </w:rPr>
        <w:t># 46</w:t>
      </w:r>
      <w:r w:rsidRPr="00DF0AB2">
        <w:rPr>
          <w:sz w:val="22"/>
          <w:szCs w:val="22"/>
        </w:rPr>
        <w:t xml:space="preserve">, </w:t>
      </w:r>
      <w:r w:rsidR="001F5982">
        <w:rPr>
          <w:sz w:val="22"/>
          <w:szCs w:val="22"/>
        </w:rPr>
        <w:t>Colonia</w:t>
      </w:r>
      <w:r w:rsidRPr="00DF0AB2">
        <w:rPr>
          <w:sz w:val="22"/>
          <w:szCs w:val="22"/>
        </w:rPr>
        <w:t xml:space="preserve"> Lomas Anáhuac, C.P. 52760, </w:t>
      </w:r>
      <w:proofErr w:type="spellStart"/>
      <w:r w:rsidRPr="00DF0AB2">
        <w:rPr>
          <w:sz w:val="22"/>
          <w:szCs w:val="22"/>
        </w:rPr>
        <w:t>Huixquillucan</w:t>
      </w:r>
      <w:proofErr w:type="spellEnd"/>
      <w:r w:rsidRPr="00DF0AB2">
        <w:rPr>
          <w:sz w:val="22"/>
          <w:szCs w:val="22"/>
        </w:rPr>
        <w:t xml:space="preserve">, Estado de México; e-mail: </w:t>
      </w:r>
      <w:hyperlink r:id="rId8" w:history="1">
        <w:r w:rsidRPr="00DF0AB2">
          <w:rPr>
            <w:rStyle w:val="Hipervnculo"/>
            <w:sz w:val="22"/>
            <w:szCs w:val="22"/>
          </w:rPr>
          <w:t>jnunez@anahuac.mx</w:t>
        </w:r>
      </w:hyperlink>
      <w:r w:rsidRPr="00DF0AB2">
        <w:rPr>
          <w:sz w:val="22"/>
          <w:szCs w:val="22"/>
        </w:rPr>
        <w:t xml:space="preserve"> su ponencia dentro de la temática señalada en la base anterior, en un máximo de 15 cuartillas, con un resumen de dos</w:t>
      </w:r>
      <w:r>
        <w:rPr>
          <w:sz w:val="22"/>
          <w:szCs w:val="22"/>
        </w:rPr>
        <w:t xml:space="preserve"> que se remitirán en </w:t>
      </w:r>
      <w:r w:rsidRPr="00ED4B62">
        <w:rPr>
          <w:sz w:val="22"/>
          <w:szCs w:val="22"/>
        </w:rPr>
        <w:t xml:space="preserve">un CD  </w:t>
      </w:r>
      <w:r w:rsidRPr="00DF0AB2">
        <w:rPr>
          <w:sz w:val="22"/>
          <w:szCs w:val="22"/>
        </w:rPr>
        <w:t>en el programa Word Windows,</w:t>
      </w:r>
      <w:r>
        <w:rPr>
          <w:sz w:val="22"/>
          <w:szCs w:val="22"/>
        </w:rPr>
        <w:t xml:space="preserve"> con copia a la </w:t>
      </w:r>
      <w:r w:rsidR="005870F9">
        <w:rPr>
          <w:sz w:val="22"/>
          <w:szCs w:val="22"/>
        </w:rPr>
        <w:t xml:space="preserve">Lic. Mayra Paola Silva </w:t>
      </w:r>
      <w:r w:rsidR="0039115F">
        <w:rPr>
          <w:sz w:val="22"/>
          <w:szCs w:val="22"/>
        </w:rPr>
        <w:t>Chávez</w:t>
      </w:r>
      <w:r>
        <w:rPr>
          <w:sz w:val="22"/>
          <w:szCs w:val="22"/>
        </w:rPr>
        <w:t xml:space="preserve">; e-mail: </w:t>
      </w:r>
      <w:hyperlink r:id="rId9" w:history="1">
        <w:r w:rsidR="005870F9" w:rsidRPr="008A43A9">
          <w:rPr>
            <w:rStyle w:val="Hipervnculo"/>
            <w:sz w:val="22"/>
            <w:szCs w:val="22"/>
          </w:rPr>
          <w:t>anfade2017@uach.mx</w:t>
        </w:r>
      </w:hyperlink>
      <w:r w:rsidR="005870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23585">
        <w:rPr>
          <w:b/>
          <w:sz w:val="22"/>
          <w:szCs w:val="22"/>
          <w:u w:val="single"/>
        </w:rPr>
        <w:t xml:space="preserve">A MÁS TARDAR EL DÍA </w:t>
      </w:r>
      <w:r w:rsidR="00EC10CC">
        <w:rPr>
          <w:b/>
          <w:sz w:val="22"/>
          <w:szCs w:val="22"/>
          <w:u w:val="single"/>
        </w:rPr>
        <w:t>17</w:t>
      </w:r>
      <w:r w:rsidRPr="00E23585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ABRIL</w:t>
      </w:r>
      <w:r w:rsidRPr="00E23585">
        <w:rPr>
          <w:b/>
          <w:sz w:val="22"/>
          <w:szCs w:val="22"/>
          <w:u w:val="single"/>
        </w:rPr>
        <w:t xml:space="preserve"> DEL 201</w:t>
      </w:r>
      <w:r>
        <w:rPr>
          <w:b/>
          <w:sz w:val="22"/>
          <w:szCs w:val="22"/>
          <w:u w:val="single"/>
        </w:rPr>
        <w:t>7</w:t>
      </w:r>
      <w:r w:rsidRPr="00E23585">
        <w:rPr>
          <w:b/>
          <w:sz w:val="22"/>
          <w:szCs w:val="22"/>
          <w:u w:val="single"/>
        </w:rPr>
        <w:t>.</w:t>
      </w:r>
    </w:p>
    <w:p w:rsidR="003168D3" w:rsidRPr="00184CF6" w:rsidRDefault="003168D3" w:rsidP="003168D3">
      <w:pPr>
        <w:pStyle w:val="Textoindependiente"/>
        <w:tabs>
          <w:tab w:val="left" w:pos="1080"/>
        </w:tabs>
        <w:rPr>
          <w:sz w:val="14"/>
          <w:szCs w:val="14"/>
        </w:rPr>
      </w:pPr>
    </w:p>
    <w:p w:rsidR="003168D3" w:rsidRDefault="003168D3" w:rsidP="003168D3">
      <w:pPr>
        <w:pStyle w:val="Textoindependiente"/>
        <w:tabs>
          <w:tab w:val="left" w:pos="1080"/>
        </w:tabs>
        <w:rPr>
          <w:b/>
          <w:sz w:val="22"/>
          <w:szCs w:val="22"/>
        </w:rPr>
      </w:pPr>
      <w:r w:rsidRPr="00782FA2">
        <w:rPr>
          <w:b/>
          <w:sz w:val="22"/>
          <w:szCs w:val="22"/>
        </w:rPr>
        <w:t>LINEAMIENTOS GENERALES QUE SE REQUERIRÁN PARA LA PRESENTACIÓN DE PONENCIAS:</w:t>
      </w:r>
    </w:p>
    <w:p w:rsidR="003168D3" w:rsidRPr="00B839B2" w:rsidRDefault="003168D3" w:rsidP="003168D3">
      <w:pPr>
        <w:pStyle w:val="Textoindependiente"/>
        <w:tabs>
          <w:tab w:val="left" w:pos="1080"/>
        </w:tabs>
        <w:rPr>
          <w:sz w:val="14"/>
          <w:szCs w:val="14"/>
        </w:rPr>
      </w:pPr>
    </w:p>
    <w:p w:rsidR="003168D3" w:rsidRPr="00BE6231" w:rsidRDefault="003168D3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BE623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).</w:t>
      </w:r>
      <w:r w:rsidRPr="00BE6231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Ser enviadas en fecha y lugar establecido, no se admitirán ponencias extemporáneas; la carga de la prueba de la entrega correrá a cargo del ponente.</w:t>
      </w:r>
      <w:r w:rsidRPr="00EC4543">
        <w:rPr>
          <w:b/>
          <w:sz w:val="22"/>
          <w:szCs w:val="22"/>
        </w:rPr>
        <w:t xml:space="preserve">   </w:t>
      </w:r>
      <w:r w:rsidRPr="00BE623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).- </w:t>
      </w:r>
      <w:r>
        <w:rPr>
          <w:sz w:val="22"/>
          <w:szCs w:val="22"/>
        </w:rPr>
        <w:t>La ponencia será individual y personal.</w:t>
      </w:r>
      <w:r w:rsidRPr="00EC4543">
        <w:rPr>
          <w:b/>
          <w:sz w:val="22"/>
          <w:szCs w:val="22"/>
        </w:rPr>
        <w:t xml:space="preserve">   </w:t>
      </w:r>
      <w:r w:rsidRPr="00C475FC">
        <w:rPr>
          <w:b/>
          <w:sz w:val="22"/>
          <w:szCs w:val="22"/>
        </w:rPr>
        <w:t>3).-</w:t>
      </w:r>
      <w:r>
        <w:rPr>
          <w:sz w:val="22"/>
          <w:szCs w:val="22"/>
        </w:rPr>
        <w:t xml:space="preserve"> El contenido de la ponencia será inédito, de calidad y deberá solo versar sobre el tema general del congreso, o sus subtemas</w:t>
      </w:r>
      <w:r w:rsidRPr="00C475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</w:t>
      </w:r>
      <w:r w:rsidRPr="00C475FC">
        <w:rPr>
          <w:b/>
          <w:sz w:val="22"/>
          <w:szCs w:val="22"/>
        </w:rPr>
        <w:t>4).-</w:t>
      </w:r>
      <w:r>
        <w:rPr>
          <w:sz w:val="22"/>
          <w:szCs w:val="22"/>
        </w:rPr>
        <w:t xml:space="preserve"> Las ponencias que no cumplan con los lineamientos señalados no serán aceptadas y se devolverán a sus autores, sin que se genere ningún derecho de participación o entrega de constancia o diploma.</w:t>
      </w:r>
      <w:r w:rsidRPr="00EC4543">
        <w:rPr>
          <w:b/>
          <w:sz w:val="22"/>
          <w:szCs w:val="22"/>
        </w:rPr>
        <w:t xml:space="preserve">   </w:t>
      </w:r>
      <w:r w:rsidRPr="009D6155">
        <w:rPr>
          <w:b/>
          <w:sz w:val="22"/>
          <w:szCs w:val="22"/>
        </w:rPr>
        <w:t>5).-</w:t>
      </w:r>
      <w:r>
        <w:rPr>
          <w:sz w:val="22"/>
          <w:szCs w:val="22"/>
        </w:rPr>
        <w:t xml:space="preserve"> Se formara una Comisión integrada por tres miembros de la Facultad Sede del congreso y por un miembro del Consejo Directivo. Dicha Comisión analizara el cumplimiento de los puntos anteriores y su dictamen será inapelable. </w:t>
      </w:r>
    </w:p>
    <w:p w:rsidR="003168D3" w:rsidRPr="004168B7" w:rsidRDefault="003168D3" w:rsidP="003168D3">
      <w:pPr>
        <w:pStyle w:val="Textoindependiente"/>
        <w:tabs>
          <w:tab w:val="left" w:pos="1080"/>
        </w:tabs>
        <w:rPr>
          <w:sz w:val="14"/>
          <w:szCs w:val="14"/>
        </w:rPr>
      </w:pPr>
    </w:p>
    <w:p w:rsidR="003168D3" w:rsidRPr="00DF0AB2" w:rsidRDefault="003168D3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DF0AB2">
        <w:rPr>
          <w:b/>
          <w:bCs/>
          <w:sz w:val="22"/>
          <w:szCs w:val="22"/>
        </w:rPr>
        <w:t>QUINTA:-</w:t>
      </w:r>
      <w:r w:rsidRPr="00DF0AB2">
        <w:rPr>
          <w:sz w:val="22"/>
          <w:szCs w:val="22"/>
        </w:rPr>
        <w:tab/>
        <w:t xml:space="preserve">Una vez instalado el Congreso, las ponencias se debatirán dentro de las sesiones de las Mesas de Trabajo que les corresponda, para que se analicen y en su caso se aprueben sus conclusiones y posteriormente se sometan a pleno. </w:t>
      </w:r>
    </w:p>
    <w:p w:rsidR="003168D3" w:rsidRPr="004168B7" w:rsidRDefault="003168D3" w:rsidP="003168D3">
      <w:pPr>
        <w:pStyle w:val="Textoindependiente"/>
        <w:rPr>
          <w:sz w:val="14"/>
          <w:szCs w:val="14"/>
        </w:rPr>
      </w:pPr>
    </w:p>
    <w:p w:rsidR="003168D3" w:rsidRPr="00DF0AB2" w:rsidRDefault="003168D3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DF0AB2">
        <w:rPr>
          <w:b/>
          <w:bCs/>
          <w:sz w:val="22"/>
          <w:szCs w:val="22"/>
        </w:rPr>
        <w:t>SEXTA:-</w:t>
      </w:r>
      <w:r w:rsidRPr="00DF0AB2">
        <w:rPr>
          <w:sz w:val="22"/>
          <w:szCs w:val="22"/>
        </w:rPr>
        <w:tab/>
        <w:t xml:space="preserve">La inscripción de participantes </w:t>
      </w:r>
      <w:r w:rsidR="00796BB4">
        <w:rPr>
          <w:sz w:val="22"/>
          <w:szCs w:val="22"/>
        </w:rPr>
        <w:t xml:space="preserve">al congreso </w:t>
      </w:r>
      <w:r w:rsidRPr="00DF0AB2">
        <w:rPr>
          <w:sz w:val="22"/>
          <w:szCs w:val="22"/>
        </w:rPr>
        <w:t xml:space="preserve">se cerrará </w:t>
      </w:r>
      <w:r w:rsidRPr="00E83230">
        <w:rPr>
          <w:b/>
          <w:sz w:val="22"/>
          <w:szCs w:val="22"/>
          <w:u w:val="single"/>
        </w:rPr>
        <w:t xml:space="preserve">el día </w:t>
      </w:r>
      <w:r w:rsidR="001B2754">
        <w:rPr>
          <w:b/>
          <w:sz w:val="22"/>
          <w:szCs w:val="22"/>
          <w:u w:val="single"/>
        </w:rPr>
        <w:t>17</w:t>
      </w:r>
      <w:r w:rsidRPr="00E83230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 xml:space="preserve">Abril </w:t>
      </w:r>
      <w:r w:rsidRPr="00E83230">
        <w:rPr>
          <w:b/>
          <w:sz w:val="22"/>
          <w:szCs w:val="22"/>
          <w:u w:val="single"/>
        </w:rPr>
        <w:t>del 201</w:t>
      </w:r>
      <w:r>
        <w:rPr>
          <w:b/>
          <w:sz w:val="22"/>
          <w:szCs w:val="22"/>
          <w:u w:val="single"/>
        </w:rPr>
        <w:t>7</w:t>
      </w:r>
      <w:r w:rsidRPr="00DF0AB2">
        <w:rPr>
          <w:sz w:val="22"/>
          <w:szCs w:val="22"/>
        </w:rPr>
        <w:t xml:space="preserve">. </w:t>
      </w:r>
    </w:p>
    <w:p w:rsidR="003168D3" w:rsidRPr="004168B7" w:rsidRDefault="003168D3" w:rsidP="003168D3">
      <w:pPr>
        <w:pStyle w:val="Textoindependiente"/>
        <w:tabs>
          <w:tab w:val="left" w:pos="1080"/>
        </w:tabs>
        <w:rPr>
          <w:sz w:val="14"/>
          <w:szCs w:val="14"/>
        </w:rPr>
      </w:pPr>
    </w:p>
    <w:p w:rsidR="003168D3" w:rsidRPr="00DF0AB2" w:rsidRDefault="003168D3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DF0AB2">
        <w:rPr>
          <w:b/>
          <w:sz w:val="22"/>
          <w:szCs w:val="22"/>
        </w:rPr>
        <w:t xml:space="preserve">SÉPTIMA:- </w:t>
      </w:r>
      <w:r w:rsidRPr="00DF0AB2">
        <w:rPr>
          <w:sz w:val="22"/>
          <w:szCs w:val="22"/>
        </w:rPr>
        <w:tab/>
      </w:r>
      <w:r w:rsidRPr="00DF0AB2">
        <w:rPr>
          <w:sz w:val="22"/>
          <w:szCs w:val="22"/>
          <w:u w:val="single"/>
        </w:rPr>
        <w:t>Es muy importante llenar la hoja adjunta d</w:t>
      </w:r>
      <w:r>
        <w:rPr>
          <w:sz w:val="22"/>
          <w:szCs w:val="22"/>
          <w:u w:val="single"/>
        </w:rPr>
        <w:t>ó</w:t>
      </w:r>
      <w:r w:rsidRPr="00DF0AB2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>d</w:t>
      </w:r>
      <w:r w:rsidRPr="00DF0AB2">
        <w:rPr>
          <w:sz w:val="22"/>
          <w:szCs w:val="22"/>
          <w:u w:val="single"/>
        </w:rPr>
        <w:t>e se señale el medio de transporte y hora en que llegan.</w:t>
      </w:r>
    </w:p>
    <w:p w:rsidR="003168D3" w:rsidRPr="00877010" w:rsidRDefault="003168D3" w:rsidP="003168D3">
      <w:pPr>
        <w:pStyle w:val="Textoindependiente"/>
        <w:tabs>
          <w:tab w:val="left" w:pos="1260"/>
        </w:tabs>
        <w:rPr>
          <w:sz w:val="14"/>
          <w:szCs w:val="14"/>
        </w:rPr>
      </w:pPr>
    </w:p>
    <w:p w:rsidR="003168D3" w:rsidRDefault="003168D3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DF0AB2">
        <w:rPr>
          <w:b/>
          <w:bCs/>
          <w:sz w:val="22"/>
          <w:szCs w:val="22"/>
        </w:rPr>
        <w:t>OCTAVA:-</w:t>
      </w:r>
      <w:r w:rsidRPr="00DF0AB2">
        <w:rPr>
          <w:sz w:val="22"/>
          <w:szCs w:val="22"/>
        </w:rPr>
        <w:tab/>
        <w:t>El registro de las personas inscritas</w:t>
      </w:r>
      <w:r w:rsidR="00EC10CC">
        <w:rPr>
          <w:sz w:val="22"/>
          <w:szCs w:val="22"/>
        </w:rPr>
        <w:t xml:space="preserve"> al congreso</w:t>
      </w:r>
      <w:r w:rsidRPr="00DF0AB2">
        <w:rPr>
          <w:sz w:val="22"/>
          <w:szCs w:val="22"/>
        </w:rPr>
        <w:t xml:space="preserve"> será en el Hotel Sede; el día </w:t>
      </w:r>
      <w:r w:rsidR="00EC10CC">
        <w:rPr>
          <w:sz w:val="22"/>
          <w:szCs w:val="22"/>
        </w:rPr>
        <w:t>04</w:t>
      </w:r>
      <w:r w:rsidR="001B2754">
        <w:rPr>
          <w:sz w:val="22"/>
          <w:szCs w:val="22"/>
        </w:rPr>
        <w:t xml:space="preserve"> </w:t>
      </w:r>
      <w:r w:rsidR="00EC10CC">
        <w:rPr>
          <w:sz w:val="22"/>
          <w:szCs w:val="22"/>
        </w:rPr>
        <w:t>Mayo</w:t>
      </w:r>
      <w:r w:rsidR="001B2754">
        <w:rPr>
          <w:sz w:val="22"/>
          <w:szCs w:val="22"/>
        </w:rPr>
        <w:t xml:space="preserve"> </w:t>
      </w:r>
      <w:r w:rsidRPr="00DF0AB2">
        <w:rPr>
          <w:sz w:val="22"/>
          <w:szCs w:val="22"/>
        </w:rPr>
        <w:t xml:space="preserve">de las </w:t>
      </w:r>
      <w:r>
        <w:rPr>
          <w:sz w:val="22"/>
          <w:szCs w:val="22"/>
        </w:rPr>
        <w:t xml:space="preserve">10:00 </w:t>
      </w:r>
      <w:r w:rsidRPr="00DF0AB2">
        <w:rPr>
          <w:sz w:val="22"/>
          <w:szCs w:val="22"/>
        </w:rPr>
        <w:t xml:space="preserve">a las </w:t>
      </w:r>
      <w:r>
        <w:rPr>
          <w:sz w:val="22"/>
          <w:szCs w:val="22"/>
        </w:rPr>
        <w:t>1</w:t>
      </w:r>
      <w:r w:rsidR="00D02E45">
        <w:rPr>
          <w:sz w:val="22"/>
          <w:szCs w:val="22"/>
        </w:rPr>
        <w:t>6</w:t>
      </w:r>
      <w:r w:rsidRPr="00DF0AB2">
        <w:rPr>
          <w:sz w:val="22"/>
          <w:szCs w:val="22"/>
        </w:rPr>
        <w:t>:</w:t>
      </w:r>
      <w:r>
        <w:rPr>
          <w:sz w:val="22"/>
          <w:szCs w:val="22"/>
        </w:rPr>
        <w:t xml:space="preserve">00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. </w:t>
      </w:r>
    </w:p>
    <w:p w:rsidR="003168D3" w:rsidRPr="004168B7" w:rsidRDefault="003168D3" w:rsidP="003168D3">
      <w:pPr>
        <w:pStyle w:val="Textoindependiente"/>
        <w:tabs>
          <w:tab w:val="left" w:pos="1080"/>
        </w:tabs>
        <w:rPr>
          <w:sz w:val="14"/>
          <w:szCs w:val="14"/>
        </w:rPr>
      </w:pPr>
    </w:p>
    <w:p w:rsidR="003168D3" w:rsidRPr="00ED4B62" w:rsidRDefault="003168D3" w:rsidP="003168D3">
      <w:pPr>
        <w:pStyle w:val="Textoindependiente"/>
        <w:tabs>
          <w:tab w:val="left" w:pos="1260"/>
        </w:tabs>
        <w:rPr>
          <w:sz w:val="22"/>
          <w:szCs w:val="22"/>
        </w:rPr>
      </w:pPr>
      <w:r w:rsidRPr="00DF0AB2">
        <w:rPr>
          <w:sz w:val="22"/>
          <w:szCs w:val="22"/>
        </w:rPr>
        <w:t xml:space="preserve">El Hotel Sede será </w:t>
      </w:r>
      <w:r w:rsidRPr="00ED4B62">
        <w:rPr>
          <w:b/>
          <w:i/>
          <w:sz w:val="22"/>
          <w:szCs w:val="22"/>
        </w:rPr>
        <w:t>“</w:t>
      </w:r>
      <w:r w:rsidR="00284045">
        <w:rPr>
          <w:b/>
          <w:i/>
          <w:sz w:val="22"/>
          <w:szCs w:val="22"/>
        </w:rPr>
        <w:t>Sicomoro</w:t>
      </w:r>
      <w:r w:rsidRPr="00ED4B62">
        <w:rPr>
          <w:b/>
          <w:i/>
          <w:sz w:val="22"/>
          <w:szCs w:val="22"/>
        </w:rPr>
        <w:t>”</w:t>
      </w:r>
      <w:r w:rsidRPr="00ED4B6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84045">
        <w:rPr>
          <w:sz w:val="22"/>
          <w:szCs w:val="22"/>
        </w:rPr>
        <w:t xml:space="preserve">ubicado en: Boulevard </w:t>
      </w:r>
      <w:r w:rsidR="00E14AD0">
        <w:rPr>
          <w:sz w:val="22"/>
          <w:szCs w:val="22"/>
        </w:rPr>
        <w:t xml:space="preserve">Ortiz Mena </w:t>
      </w:r>
      <w:r w:rsidR="00284045">
        <w:rPr>
          <w:sz w:val="22"/>
          <w:szCs w:val="22"/>
        </w:rPr>
        <w:t xml:space="preserve">No. 411, </w:t>
      </w:r>
      <w:r w:rsidR="00276920">
        <w:rPr>
          <w:sz w:val="22"/>
          <w:szCs w:val="22"/>
        </w:rPr>
        <w:t xml:space="preserve">Colonia Unidad Presidente, </w:t>
      </w:r>
      <w:r w:rsidR="00284045">
        <w:rPr>
          <w:sz w:val="22"/>
          <w:szCs w:val="22"/>
        </w:rPr>
        <w:t>C. P. 31210, Chihuahua, Chihuahua</w:t>
      </w:r>
      <w:r w:rsidR="0027692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Teléfono </w:t>
      </w:r>
      <w:r w:rsidRPr="00ED4B62">
        <w:rPr>
          <w:sz w:val="22"/>
          <w:szCs w:val="22"/>
        </w:rPr>
        <w:t>(01</w:t>
      </w:r>
      <w:r>
        <w:rPr>
          <w:sz w:val="22"/>
          <w:szCs w:val="22"/>
        </w:rPr>
        <w:t xml:space="preserve"> 6</w:t>
      </w:r>
      <w:r w:rsidR="00E5620F">
        <w:rPr>
          <w:sz w:val="22"/>
          <w:szCs w:val="22"/>
        </w:rPr>
        <w:t>14</w:t>
      </w:r>
      <w:r>
        <w:rPr>
          <w:sz w:val="22"/>
          <w:szCs w:val="22"/>
        </w:rPr>
        <w:t xml:space="preserve">) </w:t>
      </w:r>
      <w:r w:rsidR="00284045">
        <w:rPr>
          <w:sz w:val="22"/>
          <w:szCs w:val="22"/>
        </w:rPr>
        <w:t xml:space="preserve">214 25 </w:t>
      </w:r>
      <w:r w:rsidR="00276920">
        <w:rPr>
          <w:sz w:val="22"/>
          <w:szCs w:val="22"/>
        </w:rPr>
        <w:t>03</w:t>
      </w:r>
      <w:r w:rsidR="00E7319D">
        <w:rPr>
          <w:sz w:val="22"/>
          <w:szCs w:val="22"/>
        </w:rPr>
        <w:t>.</w:t>
      </w:r>
    </w:p>
    <w:p w:rsidR="003168D3" w:rsidRPr="00A251CD" w:rsidRDefault="003168D3" w:rsidP="003168D3">
      <w:pPr>
        <w:pStyle w:val="Textoindependiente"/>
        <w:tabs>
          <w:tab w:val="left" w:pos="1260"/>
        </w:tabs>
        <w:rPr>
          <w:sz w:val="14"/>
          <w:szCs w:val="14"/>
        </w:rPr>
      </w:pPr>
    </w:p>
    <w:p w:rsidR="003168D3" w:rsidRDefault="003168D3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DF0AB2">
        <w:rPr>
          <w:b/>
          <w:bCs/>
          <w:sz w:val="22"/>
          <w:szCs w:val="22"/>
        </w:rPr>
        <w:t>NOVENA:-</w:t>
      </w:r>
      <w:r>
        <w:rPr>
          <w:sz w:val="22"/>
          <w:szCs w:val="22"/>
        </w:rPr>
        <w:tab/>
        <w:t xml:space="preserve">Los </w:t>
      </w:r>
      <w:r w:rsidRPr="00DF0AB2">
        <w:rPr>
          <w:sz w:val="22"/>
          <w:szCs w:val="22"/>
        </w:rPr>
        <w:t xml:space="preserve">Trabajos del Congreso, las Sesiones Ordinaria y Extraordinaria, </w:t>
      </w:r>
      <w:r>
        <w:rPr>
          <w:sz w:val="22"/>
          <w:szCs w:val="22"/>
        </w:rPr>
        <w:t xml:space="preserve">se llevaran a cabo </w:t>
      </w:r>
      <w:r w:rsidRPr="00DF0AB2">
        <w:rPr>
          <w:sz w:val="22"/>
          <w:szCs w:val="22"/>
        </w:rPr>
        <w:t>en el</w:t>
      </w:r>
      <w:r>
        <w:rPr>
          <w:sz w:val="22"/>
          <w:szCs w:val="22"/>
        </w:rPr>
        <w:t xml:space="preserve">: </w:t>
      </w:r>
      <w:r w:rsidR="00542A8A">
        <w:rPr>
          <w:sz w:val="22"/>
          <w:szCs w:val="22"/>
        </w:rPr>
        <w:t>Au</w:t>
      </w:r>
      <w:r w:rsidR="00E01CE2">
        <w:rPr>
          <w:sz w:val="22"/>
          <w:szCs w:val="22"/>
        </w:rPr>
        <w:t>ditorio “Rodolfo Cruz Miramontes”</w:t>
      </w:r>
      <w:r>
        <w:rPr>
          <w:sz w:val="22"/>
          <w:szCs w:val="22"/>
        </w:rPr>
        <w:t xml:space="preserve">, ubicado </w:t>
      </w:r>
      <w:r w:rsidR="0039115F">
        <w:rPr>
          <w:sz w:val="22"/>
          <w:szCs w:val="22"/>
        </w:rPr>
        <w:t xml:space="preserve">en el Campus Universitario 1, de la </w:t>
      </w:r>
      <w:proofErr w:type="spellStart"/>
      <w:r w:rsidR="0039115F">
        <w:rPr>
          <w:sz w:val="22"/>
          <w:szCs w:val="22"/>
        </w:rPr>
        <w:t>UACh</w:t>
      </w:r>
      <w:proofErr w:type="spellEnd"/>
      <w:r>
        <w:rPr>
          <w:sz w:val="22"/>
          <w:szCs w:val="22"/>
        </w:rPr>
        <w:t xml:space="preserve">. Las mesas de trabajo se realizaran en el Edificio de la Facultad de Derecho de la Universidad Sede. </w:t>
      </w:r>
    </w:p>
    <w:p w:rsidR="001B2754" w:rsidRPr="00501E09" w:rsidRDefault="001B2754" w:rsidP="003168D3">
      <w:pPr>
        <w:pStyle w:val="Textoindependiente"/>
        <w:tabs>
          <w:tab w:val="left" w:pos="1080"/>
        </w:tabs>
        <w:rPr>
          <w:sz w:val="10"/>
          <w:szCs w:val="10"/>
        </w:rPr>
      </w:pPr>
    </w:p>
    <w:p w:rsidR="001B2754" w:rsidRDefault="001B2754" w:rsidP="003168D3">
      <w:pPr>
        <w:pStyle w:val="Textoindependiente"/>
        <w:tabs>
          <w:tab w:val="left" w:pos="1080"/>
        </w:tabs>
        <w:rPr>
          <w:sz w:val="22"/>
          <w:szCs w:val="22"/>
        </w:rPr>
      </w:pPr>
      <w:r w:rsidRPr="001B2754">
        <w:rPr>
          <w:b/>
          <w:sz w:val="22"/>
          <w:szCs w:val="22"/>
        </w:rPr>
        <w:t>DECIMA</w:t>
      </w:r>
      <w:r w:rsidR="0016390C">
        <w:rPr>
          <w:b/>
          <w:sz w:val="22"/>
          <w:szCs w:val="22"/>
        </w:rPr>
        <w:t>:</w:t>
      </w:r>
      <w:r w:rsidR="007A6D72">
        <w:rPr>
          <w:b/>
          <w:sz w:val="22"/>
          <w:szCs w:val="22"/>
        </w:rPr>
        <w:tab/>
      </w:r>
      <w:r w:rsidR="00B3366F" w:rsidRPr="009C01F9">
        <w:rPr>
          <w:sz w:val="22"/>
          <w:szCs w:val="22"/>
        </w:rPr>
        <w:t>La</w:t>
      </w:r>
      <w:r w:rsidR="00B3366F">
        <w:rPr>
          <w:b/>
          <w:sz w:val="22"/>
          <w:szCs w:val="22"/>
        </w:rPr>
        <w:t xml:space="preserve"> </w:t>
      </w:r>
      <w:r w:rsidR="002A5686">
        <w:rPr>
          <w:sz w:val="22"/>
          <w:szCs w:val="22"/>
        </w:rPr>
        <w:t>v</w:t>
      </w:r>
      <w:r>
        <w:rPr>
          <w:sz w:val="22"/>
          <w:szCs w:val="22"/>
        </w:rPr>
        <w:t xml:space="preserve">estimenta </w:t>
      </w:r>
      <w:r w:rsidR="002A5686">
        <w:rPr>
          <w:sz w:val="22"/>
          <w:szCs w:val="22"/>
        </w:rPr>
        <w:t>será</w:t>
      </w:r>
      <w:r w:rsidR="00B3366F">
        <w:rPr>
          <w:sz w:val="22"/>
          <w:szCs w:val="22"/>
        </w:rPr>
        <w:t xml:space="preserve"> </w:t>
      </w:r>
      <w:r w:rsidR="002A5686">
        <w:rPr>
          <w:sz w:val="22"/>
          <w:szCs w:val="22"/>
        </w:rPr>
        <w:t>c</w:t>
      </w:r>
      <w:r>
        <w:rPr>
          <w:sz w:val="22"/>
          <w:szCs w:val="22"/>
        </w:rPr>
        <w:t>asual</w:t>
      </w:r>
      <w:r w:rsidR="00B3366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A25DD" w:rsidRPr="00DE7AA9" w:rsidRDefault="004A25DD" w:rsidP="003168D3">
      <w:pPr>
        <w:pStyle w:val="Textoindependiente"/>
        <w:tabs>
          <w:tab w:val="left" w:pos="1080"/>
        </w:tabs>
        <w:rPr>
          <w:sz w:val="10"/>
          <w:szCs w:val="10"/>
        </w:rPr>
      </w:pPr>
    </w:p>
    <w:p w:rsidR="00A16921" w:rsidRDefault="003168D3" w:rsidP="003168D3">
      <w:pPr>
        <w:pStyle w:val="Textoindependiente"/>
        <w:rPr>
          <w:rFonts w:ascii="Baskerville Old Face" w:hAnsi="Baskerville Old Face"/>
          <w:sz w:val="20"/>
          <w:lang w:val="es-MX"/>
        </w:rPr>
      </w:pPr>
      <w:r>
        <w:rPr>
          <w:rFonts w:ascii="Baskerville Old Face" w:hAnsi="Baskerville Old Face"/>
          <w:sz w:val="20"/>
          <w:lang w:val="es-MX"/>
        </w:rPr>
        <w:t>NOTA: ESTA</w:t>
      </w:r>
      <w:r>
        <w:rPr>
          <w:rFonts w:ascii="Baskerville Old Face" w:hAnsi="Baskerville Old Face"/>
          <w:b/>
          <w:bCs/>
          <w:sz w:val="20"/>
          <w:u w:val="single"/>
          <w:lang w:val="es-MX"/>
        </w:rPr>
        <w:t xml:space="preserve"> CONVOCATORIA NO SE PUBLICARÁ EN NINGÚN MEDIO DE COMUNICACIÓN SOCIAL</w:t>
      </w:r>
      <w:r>
        <w:rPr>
          <w:rFonts w:ascii="Baskerville Old Face" w:hAnsi="Baskerville Old Face"/>
          <w:sz w:val="20"/>
          <w:lang w:val="es-MX"/>
        </w:rPr>
        <w:t xml:space="preserve"> </w:t>
      </w:r>
    </w:p>
    <w:p w:rsidR="00A16921" w:rsidRDefault="00A16921" w:rsidP="003168D3">
      <w:pPr>
        <w:pStyle w:val="Textoindependiente"/>
        <w:rPr>
          <w:rFonts w:ascii="Baskerville Old Face" w:hAnsi="Baskerville Old Face"/>
          <w:sz w:val="20"/>
          <w:lang w:val="es-MX"/>
        </w:rPr>
      </w:pPr>
    </w:p>
    <w:p w:rsidR="003168D3" w:rsidRDefault="00A16921" w:rsidP="003168D3">
      <w:pPr>
        <w:pStyle w:val="Textoindependiente"/>
        <w:rPr>
          <w:rFonts w:ascii="Baskerville Old Face" w:hAnsi="Baskerville Old Face"/>
          <w:sz w:val="20"/>
          <w:lang w:val="es-MX"/>
        </w:rPr>
      </w:pPr>
      <w:r>
        <w:rPr>
          <w:b/>
          <w:bCs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19C2C13F" wp14:editId="5F7C5C56">
            <wp:simplePos x="0" y="0"/>
            <wp:positionH relativeFrom="column">
              <wp:posOffset>48895</wp:posOffset>
            </wp:positionH>
            <wp:positionV relativeFrom="paragraph">
              <wp:posOffset>29845</wp:posOffset>
            </wp:positionV>
            <wp:extent cx="1943100" cy="958850"/>
            <wp:effectExtent l="0" t="0" r="0" b="0"/>
            <wp:wrapNone/>
            <wp:docPr id="3" name="Imagen 3" descr="LOGO ANFADE Actual Sep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NFADE Actual Sept 2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8D3" w:rsidRPr="00A16921" w:rsidRDefault="00A16921" w:rsidP="00A16921">
      <w:pPr>
        <w:jc w:val="right"/>
        <w:rPr>
          <w:rFonts w:ascii="Clarendon Condensed" w:hAnsi="Clarendon Condensed"/>
          <w:b/>
        </w:rPr>
      </w:pPr>
      <w:r>
        <w:rPr>
          <w:noProof/>
        </w:rPr>
        <w:drawing>
          <wp:inline distT="0" distB="0" distL="0" distR="0" wp14:anchorId="170D2AB8" wp14:editId="6F2C93EE">
            <wp:extent cx="484094" cy="671873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ultad nuev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20" cy="6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0F6B" wp14:editId="14403C63">
                <wp:simplePos x="0" y="0"/>
                <wp:positionH relativeFrom="column">
                  <wp:posOffset>2494915</wp:posOffset>
                </wp:positionH>
                <wp:positionV relativeFrom="paragraph">
                  <wp:posOffset>477520</wp:posOffset>
                </wp:positionV>
                <wp:extent cx="2160905" cy="34861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0905" cy="348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68D3" w:rsidRPr="00624347" w:rsidRDefault="003168D3" w:rsidP="003168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68D3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CONVOCATORIA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1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40F6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96.45pt;margin-top:37.6pt;width:170.1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" filled="f" stroked="f">
                <o:lock v:ext="edit" shapetype="t"/>
                <v:textbox>
                  <w:txbxContent>
                    <w:p w:rsidR="003168D3" w:rsidRPr="00624347" w:rsidRDefault="003168D3" w:rsidP="003168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68D3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CONVOCATORIA</w:t>
                      </w:r>
                    </w:p>
                  </w:txbxContent>
                </v:textbox>
              </v:shape>
            </w:pict>
          </mc:Fallback>
        </mc:AlternateContent>
      </w:r>
    </w:p>
    <w:p w:rsidR="00A16921" w:rsidRPr="00C20164" w:rsidRDefault="00A16921" w:rsidP="003168D3">
      <w:pPr>
        <w:pStyle w:val="Textoindependiente"/>
        <w:tabs>
          <w:tab w:val="left" w:pos="1260"/>
        </w:tabs>
        <w:rPr>
          <w:sz w:val="16"/>
          <w:szCs w:val="16"/>
        </w:rPr>
      </w:pPr>
    </w:p>
    <w:p w:rsidR="003168D3" w:rsidRPr="001460E2" w:rsidRDefault="003168D3" w:rsidP="003168D3">
      <w:pPr>
        <w:pStyle w:val="Textoindependiente"/>
        <w:tabs>
          <w:tab w:val="left" w:pos="1260"/>
        </w:tabs>
        <w:rPr>
          <w:sz w:val="22"/>
          <w:szCs w:val="22"/>
        </w:rPr>
      </w:pPr>
      <w:r w:rsidRPr="001460E2">
        <w:rPr>
          <w:sz w:val="22"/>
          <w:szCs w:val="22"/>
        </w:rPr>
        <w:t xml:space="preserve">Fundamentación:   Con fundamento en los artículos vigésimo tercero, vigésimo cuarto, vigésimo quinto, vigésimo sexto incisos A),B),C),D),E),F),G) y H);  así como el trigésimo noveno fracciones I, II, IV y XI y el cuadragésimo tercero, fracciones III y IV de sus Estatutos, se convoca a las Asambleas Generales Ordinario y Extraordinaria de nuestra Asociación, por lo tanto, este documento hace las veces de primera y segunda convocatoria para dar cumplimiento al orden del día que a continuación se detalla: </w:t>
      </w:r>
      <w:r>
        <w:rPr>
          <w:sz w:val="22"/>
          <w:szCs w:val="22"/>
        </w:rPr>
        <w:t xml:space="preserve"> </w:t>
      </w:r>
    </w:p>
    <w:p w:rsidR="003168D3" w:rsidRPr="00F63DC8" w:rsidRDefault="003168D3" w:rsidP="003168D3">
      <w:pPr>
        <w:pStyle w:val="Textoindependiente"/>
        <w:rPr>
          <w:sz w:val="14"/>
          <w:szCs w:val="14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425"/>
        <w:gridCol w:w="8222"/>
      </w:tblGrid>
      <w:tr w:rsidR="003168D3" w:rsidRPr="00512150" w:rsidTr="00A54497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3168D3" w:rsidRPr="00512150" w:rsidRDefault="003168D3" w:rsidP="00E640F7">
            <w:pPr>
              <w:pStyle w:val="Textoindependiente"/>
              <w:rPr>
                <w:b/>
                <w:bCs/>
                <w:i/>
                <w:iCs/>
                <w:sz w:val="21"/>
                <w:szCs w:val="21"/>
              </w:rPr>
            </w:pPr>
            <w:r w:rsidRPr="00512150">
              <w:rPr>
                <w:b/>
                <w:bCs/>
                <w:i/>
                <w:iCs/>
                <w:sz w:val="21"/>
                <w:szCs w:val="21"/>
              </w:rPr>
              <w:t>Jue</w:t>
            </w:r>
            <w:r>
              <w:rPr>
                <w:b/>
                <w:bCs/>
                <w:i/>
                <w:iCs/>
                <w:sz w:val="21"/>
                <w:szCs w:val="21"/>
              </w:rPr>
              <w:t>ves 0</w:t>
            </w:r>
            <w:r w:rsidR="00E640F7">
              <w:rPr>
                <w:b/>
                <w:bCs/>
                <w:i/>
                <w:iCs/>
                <w:sz w:val="21"/>
                <w:szCs w:val="21"/>
              </w:rPr>
              <w:t>4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de </w:t>
            </w:r>
            <w:r w:rsidR="00E640F7">
              <w:rPr>
                <w:b/>
                <w:bCs/>
                <w:i/>
                <w:iCs/>
                <w:sz w:val="21"/>
                <w:szCs w:val="21"/>
              </w:rPr>
              <w:t>Mayo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168D3" w:rsidRPr="00512150" w:rsidRDefault="003168D3" w:rsidP="004F02AB">
            <w:pPr>
              <w:pStyle w:val="Textoindependiente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10:00 a 1</w:t>
            </w:r>
            <w:r w:rsidR="004F02AB">
              <w:rPr>
                <w:sz w:val="21"/>
                <w:szCs w:val="21"/>
              </w:rPr>
              <w:t>6</w:t>
            </w:r>
            <w:r w:rsidRPr="00512150">
              <w:rPr>
                <w:sz w:val="21"/>
                <w:szCs w:val="21"/>
              </w:rPr>
              <w:t xml:space="preserve">:00 </w:t>
            </w:r>
          </w:p>
        </w:tc>
        <w:tc>
          <w:tcPr>
            <w:tcW w:w="8647" w:type="dxa"/>
            <w:gridSpan w:val="2"/>
          </w:tcPr>
          <w:p w:rsidR="003168D3" w:rsidRPr="00512150" w:rsidRDefault="003168D3" w:rsidP="00CC5B5E">
            <w:pPr>
              <w:pStyle w:val="Textoindependiente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Registro de ponentes y participantes en el</w:t>
            </w:r>
            <w:r>
              <w:rPr>
                <w:sz w:val="21"/>
                <w:szCs w:val="21"/>
              </w:rPr>
              <w:t xml:space="preserve"> </w:t>
            </w:r>
            <w:r w:rsidR="00C90209">
              <w:rPr>
                <w:b/>
                <w:sz w:val="21"/>
                <w:szCs w:val="21"/>
              </w:rPr>
              <w:t xml:space="preserve">“Hotel </w:t>
            </w:r>
            <w:r w:rsidR="00CC5B5E">
              <w:rPr>
                <w:b/>
                <w:sz w:val="21"/>
                <w:szCs w:val="21"/>
              </w:rPr>
              <w:t>Sicomoro</w:t>
            </w:r>
            <w:r w:rsidRPr="00D833D7">
              <w:rPr>
                <w:b/>
                <w:sz w:val="21"/>
                <w:szCs w:val="21"/>
              </w:rPr>
              <w:t>”</w:t>
            </w:r>
            <w:r w:rsidR="00C90209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957BE5" w:rsidRDefault="003168D3" w:rsidP="00A54497">
            <w:pPr>
              <w:pStyle w:val="Textoindependiente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8D3" w:rsidRPr="00512150" w:rsidRDefault="003168D3" w:rsidP="004F02AB">
            <w:pPr>
              <w:pStyle w:val="Textoindependiente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1</w:t>
            </w:r>
            <w:r w:rsidR="004F02AB">
              <w:rPr>
                <w:sz w:val="21"/>
                <w:szCs w:val="21"/>
              </w:rPr>
              <w:t>7</w:t>
            </w:r>
            <w:r w:rsidRPr="00512150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512150">
              <w:rPr>
                <w:sz w:val="21"/>
                <w:szCs w:val="21"/>
              </w:rPr>
              <w:t>0 a 1</w:t>
            </w:r>
            <w:r w:rsidR="004F02AB">
              <w:rPr>
                <w:sz w:val="21"/>
                <w:szCs w:val="21"/>
              </w:rPr>
              <w:t>7</w:t>
            </w:r>
            <w:r w:rsidRPr="00512150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512150">
              <w:rPr>
                <w:sz w:val="21"/>
                <w:szCs w:val="21"/>
              </w:rPr>
              <w:t xml:space="preserve">0 </w:t>
            </w:r>
          </w:p>
        </w:tc>
        <w:tc>
          <w:tcPr>
            <w:tcW w:w="425" w:type="dxa"/>
            <w:tcBorders>
              <w:right w:val="nil"/>
            </w:tcBorders>
          </w:tcPr>
          <w:p w:rsidR="003168D3" w:rsidRPr="00512150" w:rsidRDefault="003168D3" w:rsidP="00A54497">
            <w:pPr>
              <w:pStyle w:val="Textoindependiente"/>
              <w:ind w:left="207" w:hanging="207"/>
              <w:jc w:val="center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1.</w:t>
            </w: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C90209">
            <w:pPr>
              <w:pStyle w:val="Textoindependiente"/>
              <w:ind w:left="-70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Instalación de las Asambleas Generales Ordinaria y Extraordinaria (Plenaria) en primera y segunda convocatoria</w:t>
            </w:r>
            <w:r>
              <w:rPr>
                <w:sz w:val="21"/>
                <w:szCs w:val="21"/>
              </w:rPr>
              <w:t xml:space="preserve"> en el: </w:t>
            </w:r>
            <w:r w:rsidR="007649FD">
              <w:rPr>
                <w:sz w:val="21"/>
                <w:szCs w:val="21"/>
              </w:rPr>
              <w:t>Auditorio Rodolfo Cruz Miramontes</w:t>
            </w:r>
            <w:r w:rsidR="00E0443E">
              <w:rPr>
                <w:sz w:val="21"/>
                <w:szCs w:val="21"/>
              </w:rPr>
              <w:t>,</w:t>
            </w:r>
            <w:r w:rsidR="007649FD">
              <w:rPr>
                <w:sz w:val="21"/>
                <w:szCs w:val="21"/>
              </w:rPr>
              <w:t xml:space="preserve"> de la Un</w:t>
            </w:r>
            <w:r>
              <w:rPr>
                <w:sz w:val="21"/>
                <w:szCs w:val="21"/>
              </w:rPr>
              <w:t xml:space="preserve">iversidad </w:t>
            </w:r>
            <w:r w:rsidR="00C90209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ede.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168D3" w:rsidRPr="00512150" w:rsidRDefault="003168D3" w:rsidP="004F02AB">
            <w:pPr>
              <w:pStyle w:val="Textoindependiente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1</w:t>
            </w:r>
            <w:r w:rsidR="004F02AB">
              <w:rPr>
                <w:sz w:val="21"/>
                <w:szCs w:val="21"/>
              </w:rPr>
              <w:t>7</w:t>
            </w:r>
            <w:r w:rsidRPr="00512150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512150">
              <w:rPr>
                <w:sz w:val="21"/>
                <w:szCs w:val="21"/>
              </w:rPr>
              <w:t xml:space="preserve">0 a </w:t>
            </w:r>
            <w:r w:rsidR="00A842E6">
              <w:rPr>
                <w:sz w:val="21"/>
                <w:szCs w:val="21"/>
              </w:rPr>
              <w:t>1</w:t>
            </w:r>
            <w:r w:rsidR="00EC10CC">
              <w:rPr>
                <w:sz w:val="21"/>
                <w:szCs w:val="21"/>
              </w:rPr>
              <w:t>8</w:t>
            </w:r>
            <w:r w:rsidRPr="00512150">
              <w:rPr>
                <w:sz w:val="21"/>
                <w:szCs w:val="21"/>
              </w:rPr>
              <w:t>:</w:t>
            </w:r>
            <w:r w:rsidR="00EC10CC">
              <w:rPr>
                <w:sz w:val="21"/>
                <w:szCs w:val="21"/>
              </w:rPr>
              <w:t>50</w:t>
            </w:r>
            <w:r w:rsidRPr="00512150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:rsidR="003168D3" w:rsidRPr="00512150" w:rsidRDefault="003168D3" w:rsidP="00A54497">
            <w:pPr>
              <w:pStyle w:val="Textoindependiente"/>
              <w:jc w:val="center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1.</w:t>
            </w: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A54497">
            <w:pPr>
              <w:pStyle w:val="Textoindependiente"/>
              <w:ind w:left="-70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Lista de asistencia para determinar el quórum y nombramiento de dos escrutadores para su verificación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168D3" w:rsidRPr="00512150" w:rsidRDefault="003168D3" w:rsidP="00A54497">
            <w:pPr>
              <w:pStyle w:val="Textoindependiente"/>
              <w:jc w:val="center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2.</w:t>
            </w: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A54497">
            <w:pPr>
              <w:pStyle w:val="Textoindependiente"/>
              <w:ind w:left="-70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 xml:space="preserve">Lectura del Acta de </w:t>
            </w:r>
            <w:smartTag w:uri="urn:schemas-microsoft-com:office:smarttags" w:element="PersonName">
              <w:smartTagPr>
                <w:attr w:name="ProductID" w:val="la Asamblea"/>
              </w:smartTagPr>
              <w:r w:rsidRPr="00512150">
                <w:rPr>
                  <w:sz w:val="21"/>
                  <w:szCs w:val="21"/>
                </w:rPr>
                <w:t>la Asamblea</w:t>
              </w:r>
            </w:smartTag>
            <w:r w:rsidRPr="00512150">
              <w:rPr>
                <w:sz w:val="21"/>
                <w:szCs w:val="21"/>
              </w:rPr>
              <w:t xml:space="preserve"> anterior.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168D3" w:rsidRPr="00512150" w:rsidRDefault="003168D3" w:rsidP="00A54497">
            <w:pPr>
              <w:pStyle w:val="Textoindependiente"/>
              <w:jc w:val="center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3.</w:t>
            </w: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A54497">
            <w:pPr>
              <w:pStyle w:val="Textoindependiente"/>
              <w:ind w:left="-70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 xml:space="preserve">Designación del Relator del Congreso. 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168D3" w:rsidRPr="00512150" w:rsidRDefault="003168D3" w:rsidP="00A54497">
            <w:pPr>
              <w:pStyle w:val="Textoindependiente"/>
              <w:jc w:val="center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4.</w:t>
            </w: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425779">
            <w:pPr>
              <w:pStyle w:val="Textoindependiente"/>
              <w:ind w:left="-70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 xml:space="preserve">Nombramiento de la Comisión Redactora de la “Declaración de </w:t>
            </w:r>
            <w:r w:rsidR="00425779">
              <w:rPr>
                <w:sz w:val="21"/>
                <w:szCs w:val="21"/>
              </w:rPr>
              <w:t xml:space="preserve">Chihuahua </w:t>
            </w:r>
            <w:r w:rsidRPr="00512150">
              <w:rPr>
                <w:sz w:val="21"/>
                <w:szCs w:val="21"/>
              </w:rPr>
              <w:t>201</w:t>
            </w:r>
            <w:r w:rsidR="00425779">
              <w:rPr>
                <w:sz w:val="21"/>
                <w:szCs w:val="21"/>
              </w:rPr>
              <w:t>7</w:t>
            </w:r>
            <w:r w:rsidRPr="00512150">
              <w:rPr>
                <w:sz w:val="21"/>
                <w:szCs w:val="21"/>
              </w:rPr>
              <w:t>”</w:t>
            </w:r>
          </w:p>
        </w:tc>
      </w:tr>
      <w:tr w:rsidR="00C25402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C25402" w:rsidRPr="00512150" w:rsidRDefault="00C25402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C25402" w:rsidRPr="00512150" w:rsidRDefault="00C25402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C25402" w:rsidRPr="00512150" w:rsidRDefault="00130E9E" w:rsidP="00A54497">
            <w:pPr>
              <w:pStyle w:val="Textoindependient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22" w:type="dxa"/>
            <w:tcBorders>
              <w:left w:val="nil"/>
            </w:tcBorders>
          </w:tcPr>
          <w:p w:rsidR="00C25402" w:rsidRPr="00130E9E" w:rsidRDefault="00130E9E" w:rsidP="00130E9E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</w:rPr>
              <w:t xml:space="preserve">Informe de </w:t>
            </w:r>
            <w:smartTag w:uri="urn:schemas-microsoft-com:office:smarttags" w:element="PersonName">
              <w:smartTagPr>
                <w:attr w:name="ProductID" w:val="la Tesorería"/>
              </w:smartTagPr>
              <w:r w:rsidRPr="00512150">
                <w:rPr>
                  <w:sz w:val="21"/>
                  <w:szCs w:val="21"/>
                </w:rPr>
                <w:t>la Tesorería</w:t>
              </w:r>
            </w:smartTag>
            <w:r w:rsidRPr="00512150">
              <w:rPr>
                <w:sz w:val="21"/>
                <w:szCs w:val="21"/>
              </w:rPr>
              <w:t xml:space="preserve"> a cargo del Dr. José Antonio Núñez Ochoa</w:t>
            </w:r>
            <w:r>
              <w:rPr>
                <w:sz w:val="21"/>
                <w:szCs w:val="21"/>
              </w:rPr>
              <w:t xml:space="preserve">. </w:t>
            </w:r>
          </w:p>
        </w:tc>
      </w:tr>
      <w:tr w:rsidR="00C25402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C25402" w:rsidRPr="00512150" w:rsidRDefault="00C25402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C25402" w:rsidRPr="00512150" w:rsidRDefault="00C25402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C25402" w:rsidRPr="00512150" w:rsidRDefault="00130E9E" w:rsidP="00A54497">
            <w:pPr>
              <w:pStyle w:val="Textoindependient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22" w:type="dxa"/>
            <w:tcBorders>
              <w:left w:val="nil"/>
            </w:tcBorders>
          </w:tcPr>
          <w:p w:rsidR="00C25402" w:rsidRPr="00130E9E" w:rsidRDefault="00130E9E" w:rsidP="0039115F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</w:rPr>
              <w:t>Informe de la Presidencia</w:t>
            </w:r>
            <w:r>
              <w:rPr>
                <w:sz w:val="21"/>
                <w:szCs w:val="21"/>
              </w:rPr>
              <w:t xml:space="preserve"> por el Presidente Dr. M</w:t>
            </w:r>
            <w:r w:rsidR="0039115F">
              <w:rPr>
                <w:sz w:val="21"/>
                <w:szCs w:val="21"/>
              </w:rPr>
              <w:t>á</w:t>
            </w:r>
            <w:r>
              <w:rPr>
                <w:sz w:val="21"/>
                <w:szCs w:val="21"/>
              </w:rPr>
              <w:t xml:space="preserve">ximo Carvajal Contreras. 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68D3" w:rsidRPr="00512150" w:rsidRDefault="003168D3" w:rsidP="00A842E6">
            <w:pPr>
              <w:pStyle w:val="Textoindependiente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1</w:t>
            </w:r>
            <w:r w:rsidR="00A842E6">
              <w:rPr>
                <w:sz w:val="21"/>
                <w:szCs w:val="21"/>
              </w:rPr>
              <w:t>8</w:t>
            </w:r>
            <w:r w:rsidRPr="00512150">
              <w:rPr>
                <w:sz w:val="21"/>
                <w:szCs w:val="21"/>
              </w:rPr>
              <w:t>:50 a 1</w:t>
            </w:r>
            <w:r w:rsidR="00A842E6">
              <w:rPr>
                <w:sz w:val="21"/>
                <w:szCs w:val="21"/>
              </w:rPr>
              <w:t>9</w:t>
            </w:r>
            <w:r w:rsidRPr="00512150">
              <w:rPr>
                <w:sz w:val="21"/>
                <w:szCs w:val="21"/>
              </w:rPr>
              <w:t xml:space="preserve">:00  </w:t>
            </w:r>
          </w:p>
        </w:tc>
        <w:tc>
          <w:tcPr>
            <w:tcW w:w="425" w:type="dxa"/>
            <w:tcBorders>
              <w:right w:val="nil"/>
            </w:tcBorders>
          </w:tcPr>
          <w:p w:rsidR="003168D3" w:rsidRPr="00512150" w:rsidRDefault="003168D3" w:rsidP="00A54497">
            <w:pPr>
              <w:pStyle w:val="Textoindependiente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A54497">
            <w:pPr>
              <w:pStyle w:val="Textoindependiente"/>
              <w:ind w:left="-70"/>
              <w:rPr>
                <w:b/>
                <w:bCs/>
                <w:i/>
                <w:iCs/>
                <w:sz w:val="21"/>
                <w:szCs w:val="21"/>
              </w:rPr>
            </w:pPr>
            <w:r w:rsidRPr="00512150">
              <w:rPr>
                <w:b/>
                <w:bCs/>
                <w:i/>
                <w:iCs/>
                <w:sz w:val="21"/>
                <w:szCs w:val="21"/>
              </w:rPr>
              <w:t xml:space="preserve">     R e c e s o 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168D3" w:rsidRPr="00512150" w:rsidRDefault="003168D3" w:rsidP="00A842E6">
            <w:pPr>
              <w:pStyle w:val="Textoindependiente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1</w:t>
            </w:r>
            <w:r w:rsidR="00A842E6">
              <w:rPr>
                <w:sz w:val="21"/>
                <w:szCs w:val="21"/>
              </w:rPr>
              <w:t>9</w:t>
            </w:r>
            <w:r w:rsidRPr="00512150">
              <w:rPr>
                <w:sz w:val="21"/>
                <w:szCs w:val="21"/>
              </w:rPr>
              <w:t xml:space="preserve">:00 a 20:00  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168D3" w:rsidRPr="00512150" w:rsidRDefault="00444043" w:rsidP="00444043">
            <w:pPr>
              <w:pStyle w:val="Textoindependient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3168D3" w:rsidRPr="00512150">
              <w:rPr>
                <w:sz w:val="21"/>
                <w:szCs w:val="21"/>
              </w:rPr>
              <w:t>.</w:t>
            </w:r>
          </w:p>
        </w:tc>
        <w:tc>
          <w:tcPr>
            <w:tcW w:w="8222" w:type="dxa"/>
            <w:tcBorders>
              <w:left w:val="nil"/>
              <w:bottom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ind w:left="-70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 xml:space="preserve">Bienvenida y presentación del Presídium </w:t>
            </w:r>
          </w:p>
        </w:tc>
      </w:tr>
      <w:tr w:rsidR="00EC7FBE" w:rsidRPr="00512150" w:rsidTr="00C426C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EC7FBE" w:rsidRPr="00512150" w:rsidRDefault="00EC7FBE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EC7FBE" w:rsidRPr="00512150" w:rsidRDefault="00EC7FBE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EC7FBE" w:rsidRPr="00512150" w:rsidRDefault="00444043" w:rsidP="00444043">
            <w:pPr>
              <w:pStyle w:val="Textoindependient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EC7FBE">
              <w:rPr>
                <w:sz w:val="21"/>
                <w:szCs w:val="21"/>
              </w:rPr>
              <w:t>.</w:t>
            </w:r>
          </w:p>
        </w:tc>
        <w:tc>
          <w:tcPr>
            <w:tcW w:w="8222" w:type="dxa"/>
            <w:tcBorders>
              <w:left w:val="nil"/>
              <w:bottom w:val="single" w:sz="4" w:space="0" w:color="auto"/>
            </w:tcBorders>
          </w:tcPr>
          <w:p w:rsidR="00EC7FBE" w:rsidRPr="00512150" w:rsidRDefault="00EC7FBE" w:rsidP="0039115F">
            <w:pPr>
              <w:pStyle w:val="Textoindependiente"/>
              <w:ind w:left="-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Palabras de bienvenida del Presidente de la ANFADE, Dr. M</w:t>
            </w:r>
            <w:r w:rsidR="0039115F">
              <w:rPr>
                <w:sz w:val="21"/>
                <w:szCs w:val="21"/>
              </w:rPr>
              <w:t>áximo Carvajal Contreras.</w:t>
            </w:r>
          </w:p>
        </w:tc>
      </w:tr>
      <w:tr w:rsidR="00EC7FBE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EC7FBE" w:rsidRPr="00512150" w:rsidRDefault="00EC7FBE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EC7FBE" w:rsidRPr="00512150" w:rsidRDefault="00EC7FBE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EC7FBE" w:rsidRPr="00512150" w:rsidRDefault="00896209" w:rsidP="00896209">
            <w:pPr>
              <w:pStyle w:val="Textoindependient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EC7FBE" w:rsidRPr="00512150">
              <w:rPr>
                <w:sz w:val="21"/>
                <w:szCs w:val="21"/>
              </w:rPr>
              <w:t>.</w:t>
            </w:r>
          </w:p>
        </w:tc>
        <w:tc>
          <w:tcPr>
            <w:tcW w:w="8222" w:type="dxa"/>
            <w:tcBorders>
              <w:left w:val="nil"/>
              <w:bottom w:val="single" w:sz="4" w:space="0" w:color="auto"/>
            </w:tcBorders>
          </w:tcPr>
          <w:p w:rsidR="00EC7FBE" w:rsidRPr="00512150" w:rsidRDefault="00EC7FBE" w:rsidP="00EC10CC">
            <w:pPr>
              <w:pStyle w:val="Textoindependiente"/>
              <w:ind w:left="-70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>Declaratoria  de  Inauguración  de  los  trabajos  del  XXV</w:t>
            </w:r>
            <w:r>
              <w:rPr>
                <w:sz w:val="21"/>
                <w:szCs w:val="21"/>
              </w:rPr>
              <w:t>II</w:t>
            </w:r>
            <w:r w:rsidRPr="00512150">
              <w:rPr>
                <w:sz w:val="21"/>
                <w:szCs w:val="21"/>
              </w:rPr>
              <w:t xml:space="preserve"> Congreso  Nacional  de  ANFADE, por el </w:t>
            </w:r>
            <w:r w:rsidR="00EC10CC">
              <w:rPr>
                <w:sz w:val="21"/>
                <w:szCs w:val="21"/>
              </w:rPr>
              <w:t>Gobernador Constitucional del Estado de Chihuahua</w:t>
            </w:r>
            <w:r w:rsidR="009C01F9">
              <w:rPr>
                <w:sz w:val="21"/>
                <w:szCs w:val="21"/>
              </w:rPr>
              <w:t>,</w:t>
            </w:r>
            <w:r w:rsidR="00EC10CC">
              <w:rPr>
                <w:sz w:val="21"/>
                <w:szCs w:val="21"/>
              </w:rPr>
              <w:t xml:space="preserve"> </w:t>
            </w:r>
            <w:r w:rsidR="0039115F">
              <w:rPr>
                <w:sz w:val="21"/>
                <w:szCs w:val="21"/>
              </w:rPr>
              <w:t>Lic. Javier Corral Jurado.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3168D3" w:rsidRPr="00512150" w:rsidRDefault="00896209" w:rsidP="00896209">
            <w:pPr>
              <w:pStyle w:val="Textoindependient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168D3">
              <w:rPr>
                <w:sz w:val="21"/>
                <w:szCs w:val="21"/>
              </w:rPr>
              <w:t>.</w:t>
            </w: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017FAC">
            <w:pPr>
              <w:pStyle w:val="Textoindependiente"/>
              <w:ind w:left="-70"/>
              <w:rPr>
                <w:sz w:val="21"/>
                <w:szCs w:val="21"/>
              </w:rPr>
            </w:pPr>
            <w:r w:rsidRPr="00512150">
              <w:rPr>
                <w:sz w:val="21"/>
                <w:szCs w:val="21"/>
              </w:rPr>
              <w:t xml:space="preserve">Declaratoria de constituirse en sesión permanente e instalación de las Mesas de Trabajo para que realicen sus labores a partir de las 9:00 .A.M. del día </w:t>
            </w:r>
            <w:r w:rsidR="00017FAC">
              <w:rPr>
                <w:sz w:val="21"/>
                <w:szCs w:val="21"/>
              </w:rPr>
              <w:t>05</w:t>
            </w:r>
            <w:r w:rsidRPr="00512150">
              <w:rPr>
                <w:sz w:val="21"/>
                <w:szCs w:val="21"/>
              </w:rPr>
              <w:t xml:space="preserve"> de </w:t>
            </w:r>
            <w:r w:rsidR="00017FAC">
              <w:rPr>
                <w:sz w:val="21"/>
                <w:szCs w:val="21"/>
              </w:rPr>
              <w:t>mayo</w:t>
            </w:r>
            <w:r w:rsidRPr="00512150">
              <w:rPr>
                <w:sz w:val="21"/>
                <w:szCs w:val="21"/>
              </w:rPr>
              <w:t xml:space="preserve">. 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n-GB"/>
              </w:rPr>
            </w:pPr>
            <w:r w:rsidRPr="00512150">
              <w:rPr>
                <w:sz w:val="21"/>
                <w:szCs w:val="21"/>
                <w:lang w:val="en-GB"/>
              </w:rPr>
              <w:t xml:space="preserve">20:00 a 20:30 </w:t>
            </w:r>
          </w:p>
        </w:tc>
        <w:tc>
          <w:tcPr>
            <w:tcW w:w="425" w:type="dxa"/>
            <w:tcBorders>
              <w:right w:val="nil"/>
            </w:tcBorders>
          </w:tcPr>
          <w:p w:rsidR="003168D3" w:rsidRPr="00512150" w:rsidRDefault="003168D3" w:rsidP="00A54497">
            <w:pPr>
              <w:pStyle w:val="Textoindependiente"/>
              <w:jc w:val="center"/>
              <w:rPr>
                <w:sz w:val="21"/>
                <w:szCs w:val="21"/>
                <w:lang w:val="es-MX"/>
              </w:rPr>
            </w:pP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C25402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es-MX"/>
              </w:rPr>
              <w:t xml:space="preserve">Traslado al Palacio Municipal para la Ceremonia de Cabildo </w:t>
            </w:r>
            <w:r w:rsidR="000F2197">
              <w:rPr>
                <w:sz w:val="21"/>
                <w:szCs w:val="21"/>
                <w:lang w:val="es-MX"/>
              </w:rPr>
              <w:t>y Cena</w:t>
            </w:r>
            <w:r w:rsidR="00C25402">
              <w:rPr>
                <w:sz w:val="21"/>
                <w:szCs w:val="21"/>
                <w:lang w:val="es-MX"/>
              </w:rPr>
              <w:t xml:space="preserve"> en la </w:t>
            </w:r>
            <w:r w:rsidR="000F2197" w:rsidRPr="000F2197">
              <w:rPr>
                <w:b/>
                <w:sz w:val="21"/>
                <w:szCs w:val="21"/>
                <w:lang w:val="es-MX"/>
              </w:rPr>
              <w:t xml:space="preserve">Quinta </w:t>
            </w:r>
            <w:proofErr w:type="spellStart"/>
            <w:r w:rsidR="000F2197" w:rsidRPr="000F2197">
              <w:rPr>
                <w:b/>
                <w:sz w:val="21"/>
                <w:szCs w:val="21"/>
                <w:lang w:val="es-MX"/>
              </w:rPr>
              <w:t>Gamero</w:t>
            </w:r>
            <w:r w:rsidR="00D11D33">
              <w:rPr>
                <w:b/>
                <w:sz w:val="21"/>
                <w:szCs w:val="21"/>
                <w:lang w:val="es-MX"/>
              </w:rPr>
              <w:t>s</w:t>
            </w:r>
            <w:proofErr w:type="spellEnd"/>
            <w:r w:rsidR="00D11D33">
              <w:rPr>
                <w:b/>
                <w:sz w:val="21"/>
                <w:szCs w:val="21"/>
                <w:lang w:val="es-MX"/>
              </w:rPr>
              <w:t>.</w:t>
            </w:r>
          </w:p>
        </w:tc>
      </w:tr>
      <w:tr w:rsidR="003168D3" w:rsidRPr="00512150" w:rsidTr="00A5449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3" w:rsidRDefault="003168D3" w:rsidP="00A54497">
            <w:pPr>
              <w:pStyle w:val="Textoindependiente"/>
              <w:rPr>
                <w:b/>
                <w:bCs/>
                <w:i/>
                <w:iCs/>
                <w:sz w:val="21"/>
                <w:szCs w:val="21"/>
                <w:lang w:val="fr-FR"/>
              </w:rPr>
            </w:pPr>
            <w:r w:rsidRPr="004D24B9">
              <w:rPr>
                <w:b/>
                <w:bCs/>
                <w:i/>
                <w:iCs/>
                <w:sz w:val="21"/>
                <w:szCs w:val="21"/>
                <w:lang w:val="es-PE"/>
              </w:rPr>
              <w:t>Viernes</w:t>
            </w:r>
            <w:r w:rsidRPr="00512150">
              <w:rPr>
                <w:b/>
                <w:bCs/>
                <w:i/>
                <w:iCs/>
                <w:sz w:val="21"/>
                <w:szCs w:val="21"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 xml:space="preserve"> 0</w:t>
            </w:r>
            <w:r w:rsidR="00E640F7">
              <w:rPr>
                <w:b/>
                <w:bCs/>
                <w:i/>
                <w:iCs/>
                <w:sz w:val="21"/>
                <w:szCs w:val="21"/>
                <w:lang w:val="fr-FR"/>
              </w:rPr>
              <w:t>5</w:t>
            </w:r>
            <w:r w:rsidRPr="00512150">
              <w:rPr>
                <w:b/>
                <w:bCs/>
                <w:i/>
                <w:iCs/>
                <w:sz w:val="21"/>
                <w:szCs w:val="21"/>
                <w:lang w:val="fr-FR"/>
              </w:rPr>
              <w:t xml:space="preserve"> </w:t>
            </w:r>
          </w:p>
          <w:p w:rsidR="003168D3" w:rsidRPr="00467126" w:rsidRDefault="003168D3" w:rsidP="00E640F7">
            <w:pPr>
              <w:pStyle w:val="Textoindependiente"/>
              <w:rPr>
                <w:sz w:val="21"/>
                <w:szCs w:val="21"/>
                <w:lang w:val="es-PE"/>
              </w:rPr>
            </w:pPr>
            <w:r w:rsidRPr="00467126">
              <w:rPr>
                <w:b/>
                <w:bCs/>
                <w:i/>
                <w:iCs/>
                <w:sz w:val="21"/>
                <w:szCs w:val="21"/>
                <w:lang w:val="es-PE"/>
              </w:rPr>
              <w:t xml:space="preserve">de </w:t>
            </w:r>
            <w:r w:rsidR="00E640F7">
              <w:rPr>
                <w:b/>
                <w:bCs/>
                <w:i/>
                <w:iCs/>
                <w:sz w:val="21"/>
                <w:szCs w:val="21"/>
                <w:lang w:val="es-PE"/>
              </w:rPr>
              <w:t>Mayo</w:t>
            </w:r>
            <w:r w:rsidRPr="00467126">
              <w:rPr>
                <w:b/>
                <w:bCs/>
                <w:i/>
                <w:iCs/>
                <w:sz w:val="21"/>
                <w:szCs w:val="21"/>
                <w:lang w:val="es-P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fr-FR"/>
              </w:rPr>
              <w:t xml:space="preserve">  9:00 </w:t>
            </w:r>
            <w:proofErr w:type="spellStart"/>
            <w:r w:rsidRPr="00512150">
              <w:rPr>
                <w:sz w:val="21"/>
                <w:szCs w:val="21"/>
                <w:lang w:val="fr-FR"/>
              </w:rPr>
              <w:t>a</w:t>
            </w:r>
            <w:proofErr w:type="spellEnd"/>
            <w:r w:rsidRPr="00512150">
              <w:rPr>
                <w:sz w:val="21"/>
                <w:szCs w:val="21"/>
                <w:lang w:val="fr-FR"/>
              </w:rPr>
              <w:t xml:space="preserve"> 1</w:t>
            </w:r>
            <w:r>
              <w:rPr>
                <w:sz w:val="21"/>
                <w:szCs w:val="21"/>
                <w:lang w:val="fr-FR"/>
              </w:rPr>
              <w:t>2</w:t>
            </w:r>
            <w:r w:rsidRPr="00512150">
              <w:rPr>
                <w:sz w:val="21"/>
                <w:szCs w:val="21"/>
                <w:lang w:val="fr-FR"/>
              </w:rPr>
              <w:t>:</w:t>
            </w:r>
            <w:r>
              <w:rPr>
                <w:sz w:val="21"/>
                <w:szCs w:val="21"/>
                <w:lang w:val="fr-FR"/>
              </w:rPr>
              <w:t>30</w:t>
            </w:r>
            <w:r w:rsidRPr="00512150">
              <w:rPr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:rsidR="003168D3" w:rsidRPr="00BC4096" w:rsidRDefault="003168D3" w:rsidP="00A54497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  <w:r w:rsidRPr="00BC4096">
              <w:rPr>
                <w:b/>
                <w:sz w:val="21"/>
                <w:szCs w:val="21"/>
                <w:lang w:val="es-MX"/>
              </w:rPr>
              <w:t xml:space="preserve">1. </w:t>
            </w: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A54497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es-MX"/>
              </w:rPr>
              <w:t xml:space="preserve">Iniciación de las actividades de las Mesas de Trabajo, para nombrar </w:t>
            </w:r>
            <w:r>
              <w:rPr>
                <w:sz w:val="21"/>
                <w:szCs w:val="21"/>
                <w:lang w:val="es-MX"/>
              </w:rPr>
              <w:t xml:space="preserve">Coordinador </w:t>
            </w:r>
            <w:r w:rsidRPr="00512150">
              <w:rPr>
                <w:sz w:val="21"/>
                <w:szCs w:val="21"/>
                <w:lang w:val="es-MX"/>
              </w:rPr>
              <w:t>y Relator; discutir las ponencias y llegar a conclusiones</w:t>
            </w:r>
            <w:r>
              <w:rPr>
                <w:sz w:val="21"/>
                <w:szCs w:val="21"/>
                <w:lang w:val="es-MX"/>
              </w:rPr>
              <w:t xml:space="preserve">. </w:t>
            </w:r>
          </w:p>
        </w:tc>
      </w:tr>
      <w:tr w:rsidR="003168D3" w:rsidRPr="00512150" w:rsidTr="00A54497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68D3" w:rsidRPr="004D24B9" w:rsidRDefault="003168D3" w:rsidP="00A54497">
            <w:pPr>
              <w:pStyle w:val="Textoindependiente"/>
              <w:rPr>
                <w:b/>
                <w:bCs/>
                <w:i/>
                <w:iCs/>
                <w:sz w:val="21"/>
                <w:szCs w:val="21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es-MX"/>
              </w:rPr>
              <w:t>12:45 a 14:15</w:t>
            </w:r>
          </w:p>
        </w:tc>
        <w:tc>
          <w:tcPr>
            <w:tcW w:w="425" w:type="dxa"/>
            <w:tcBorders>
              <w:right w:val="nil"/>
            </w:tcBorders>
          </w:tcPr>
          <w:p w:rsidR="003168D3" w:rsidRPr="00BC4096" w:rsidRDefault="003168D3" w:rsidP="00A54497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  <w:r w:rsidRPr="00BC4096">
              <w:rPr>
                <w:b/>
                <w:sz w:val="21"/>
                <w:szCs w:val="21"/>
                <w:lang w:val="es-MX"/>
              </w:rPr>
              <w:t xml:space="preserve">2. </w:t>
            </w: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39115F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>
              <w:rPr>
                <w:sz w:val="21"/>
                <w:szCs w:val="21"/>
                <w:lang w:val="es-MX"/>
              </w:rPr>
              <w:t xml:space="preserve"> Conferen</w:t>
            </w:r>
            <w:r w:rsidR="0039115F">
              <w:rPr>
                <w:sz w:val="21"/>
                <w:szCs w:val="21"/>
                <w:lang w:val="es-MX"/>
              </w:rPr>
              <w:t>cia Magistral. (Por definir)</w:t>
            </w:r>
          </w:p>
        </w:tc>
      </w:tr>
      <w:tr w:rsidR="003168D3" w:rsidRPr="00512150" w:rsidTr="00A54497">
        <w:tc>
          <w:tcPr>
            <w:tcW w:w="1135" w:type="dxa"/>
            <w:vMerge/>
            <w:tcBorders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b/>
                <w:bCs/>
                <w:i/>
                <w:iCs/>
                <w:sz w:val="21"/>
                <w:szCs w:val="21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fr-FR"/>
              </w:rPr>
            </w:pPr>
            <w:r w:rsidRPr="00512150">
              <w:rPr>
                <w:sz w:val="21"/>
                <w:szCs w:val="21"/>
                <w:lang w:val="fr-FR"/>
              </w:rPr>
              <w:t>1</w:t>
            </w:r>
            <w:r>
              <w:rPr>
                <w:sz w:val="21"/>
                <w:szCs w:val="21"/>
                <w:lang w:val="fr-FR"/>
              </w:rPr>
              <w:t>4</w:t>
            </w:r>
            <w:r w:rsidRPr="00512150">
              <w:rPr>
                <w:sz w:val="21"/>
                <w:szCs w:val="21"/>
                <w:lang w:val="fr-FR"/>
              </w:rPr>
              <w:t>:</w:t>
            </w:r>
            <w:r>
              <w:rPr>
                <w:sz w:val="21"/>
                <w:szCs w:val="21"/>
                <w:lang w:val="fr-FR"/>
              </w:rPr>
              <w:t>15</w:t>
            </w:r>
            <w:r w:rsidRPr="00512150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12150">
              <w:rPr>
                <w:sz w:val="21"/>
                <w:szCs w:val="21"/>
                <w:lang w:val="fr-FR"/>
              </w:rPr>
              <w:t>a</w:t>
            </w:r>
            <w:proofErr w:type="spellEnd"/>
            <w:r w:rsidRPr="00512150">
              <w:rPr>
                <w:sz w:val="21"/>
                <w:szCs w:val="21"/>
                <w:lang w:val="fr-FR"/>
              </w:rPr>
              <w:t xml:space="preserve"> 16:00</w:t>
            </w:r>
          </w:p>
        </w:tc>
        <w:tc>
          <w:tcPr>
            <w:tcW w:w="425" w:type="dxa"/>
            <w:tcBorders>
              <w:right w:val="nil"/>
            </w:tcBorders>
          </w:tcPr>
          <w:p w:rsidR="003168D3" w:rsidRPr="00512150" w:rsidRDefault="003168D3" w:rsidP="00A54497">
            <w:pPr>
              <w:pStyle w:val="Textoindependiente"/>
              <w:jc w:val="center"/>
              <w:rPr>
                <w:b/>
                <w:i/>
                <w:sz w:val="21"/>
                <w:szCs w:val="21"/>
                <w:lang w:val="es-MX"/>
              </w:rPr>
            </w:pPr>
          </w:p>
        </w:tc>
        <w:tc>
          <w:tcPr>
            <w:tcW w:w="8222" w:type="dxa"/>
            <w:tcBorders>
              <w:left w:val="nil"/>
            </w:tcBorders>
          </w:tcPr>
          <w:p w:rsidR="003168D3" w:rsidRPr="00512150" w:rsidRDefault="003168D3" w:rsidP="00A54497">
            <w:pPr>
              <w:pStyle w:val="Textoindependiente"/>
              <w:rPr>
                <w:b/>
                <w:i/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es-MX"/>
              </w:rPr>
              <w:t xml:space="preserve">      </w:t>
            </w:r>
            <w:r w:rsidRPr="00512150">
              <w:rPr>
                <w:b/>
                <w:i/>
                <w:sz w:val="21"/>
                <w:szCs w:val="21"/>
                <w:lang w:val="es-MX"/>
              </w:rPr>
              <w:t xml:space="preserve">C o m i d a </w:t>
            </w:r>
          </w:p>
        </w:tc>
      </w:tr>
      <w:tr w:rsidR="00444043" w:rsidRPr="00512150" w:rsidTr="00304E34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444043" w:rsidRPr="00512150" w:rsidRDefault="00444043" w:rsidP="00A54497">
            <w:pPr>
              <w:pStyle w:val="Textoindependiente"/>
              <w:rPr>
                <w:sz w:val="21"/>
                <w:szCs w:val="21"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44043" w:rsidRPr="00512150" w:rsidRDefault="00444043" w:rsidP="00A54497">
            <w:pPr>
              <w:pStyle w:val="Textoindependiente"/>
              <w:rPr>
                <w:sz w:val="21"/>
                <w:szCs w:val="21"/>
                <w:lang w:val="fr-FR"/>
              </w:rPr>
            </w:pPr>
            <w:r w:rsidRPr="00512150">
              <w:rPr>
                <w:sz w:val="21"/>
                <w:szCs w:val="21"/>
                <w:lang w:val="fr-FR"/>
              </w:rPr>
              <w:t xml:space="preserve">16:00 </w:t>
            </w:r>
            <w:proofErr w:type="spellStart"/>
            <w:r>
              <w:rPr>
                <w:sz w:val="21"/>
                <w:szCs w:val="21"/>
                <w:lang w:val="fr-FR"/>
              </w:rPr>
              <w:t>a</w:t>
            </w:r>
            <w:proofErr w:type="spellEnd"/>
            <w:r>
              <w:rPr>
                <w:sz w:val="21"/>
                <w:szCs w:val="21"/>
                <w:lang w:val="fr-FR"/>
              </w:rPr>
              <w:t xml:space="preserve"> 20:00</w:t>
            </w:r>
            <w:r w:rsidRPr="00512150">
              <w:rPr>
                <w:sz w:val="21"/>
                <w:szCs w:val="21"/>
                <w:lang w:val="fr-FR"/>
              </w:rPr>
              <w:t xml:space="preserve"> </w:t>
            </w:r>
          </w:p>
          <w:p w:rsidR="00444043" w:rsidRPr="00512150" w:rsidRDefault="00444043" w:rsidP="00A54497">
            <w:pPr>
              <w:pStyle w:val="Textoindependiente"/>
              <w:rPr>
                <w:sz w:val="21"/>
                <w:szCs w:val="21"/>
                <w:lang w:val="fr-FR"/>
              </w:rPr>
            </w:pPr>
            <w:r w:rsidRPr="00512150">
              <w:rPr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444043" w:rsidRPr="004E1DBD" w:rsidRDefault="00444043" w:rsidP="00444043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  <w:r>
              <w:rPr>
                <w:b/>
                <w:sz w:val="21"/>
                <w:szCs w:val="21"/>
                <w:lang w:val="es-MX"/>
              </w:rPr>
              <w:t>1</w:t>
            </w:r>
            <w:r w:rsidRPr="004E1DBD">
              <w:rPr>
                <w:b/>
                <w:sz w:val="21"/>
                <w:szCs w:val="21"/>
                <w:lang w:val="es-MX"/>
              </w:rPr>
              <w:t>.</w:t>
            </w:r>
          </w:p>
        </w:tc>
        <w:tc>
          <w:tcPr>
            <w:tcW w:w="8222" w:type="dxa"/>
            <w:vMerge w:val="restart"/>
            <w:tcBorders>
              <w:left w:val="nil"/>
            </w:tcBorders>
          </w:tcPr>
          <w:p w:rsidR="00444043" w:rsidRPr="00512150" w:rsidRDefault="00444043" w:rsidP="00444043">
            <w:pPr>
              <w:pStyle w:val="Textoindependiente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es-MX"/>
              </w:rPr>
              <w:t xml:space="preserve">Lecturas  de  las  conclusiones  que  presentan   los Relatores  de cada  una  de  las  Mesas  en  las que trabajaron las 11 Circunscripciones  Geográficas,  mismas  que  estarán  contenidas  en un  máximo de 2 cuartillas y con una exposición de 4 minutos.  Deliberación y en su caso aprobación de las conclusiones.  </w:t>
            </w:r>
          </w:p>
        </w:tc>
      </w:tr>
      <w:tr w:rsidR="00444043" w:rsidRPr="00512150" w:rsidTr="00A61A90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444043" w:rsidRPr="00512150" w:rsidRDefault="00444043" w:rsidP="00A54497">
            <w:pPr>
              <w:pStyle w:val="Textoindependiente"/>
              <w:rPr>
                <w:sz w:val="21"/>
                <w:szCs w:val="21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44043" w:rsidRPr="00512150" w:rsidRDefault="00444043" w:rsidP="00A54497">
            <w:pPr>
              <w:pStyle w:val="Textoindependiente"/>
              <w:rPr>
                <w:sz w:val="21"/>
                <w:szCs w:val="21"/>
                <w:lang w:val="fr-FR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44043" w:rsidRPr="004E1DBD" w:rsidRDefault="00444043" w:rsidP="00AD53B2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</w:p>
        </w:tc>
        <w:tc>
          <w:tcPr>
            <w:tcW w:w="8222" w:type="dxa"/>
            <w:vMerge/>
            <w:tcBorders>
              <w:left w:val="nil"/>
            </w:tcBorders>
          </w:tcPr>
          <w:p w:rsidR="00444043" w:rsidRPr="00512150" w:rsidRDefault="00444043" w:rsidP="00A54497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</w:p>
        </w:tc>
      </w:tr>
      <w:tr w:rsidR="0044404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444043" w:rsidRPr="00512150" w:rsidRDefault="00444043" w:rsidP="00A54497">
            <w:pPr>
              <w:pStyle w:val="Textoindependiente"/>
              <w:rPr>
                <w:sz w:val="21"/>
                <w:szCs w:val="21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444043" w:rsidRPr="00512150" w:rsidRDefault="00444043" w:rsidP="00A54497">
            <w:pPr>
              <w:pStyle w:val="Textoindependiente"/>
              <w:rPr>
                <w:sz w:val="21"/>
                <w:szCs w:val="21"/>
                <w:lang w:val="fr-FR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444043" w:rsidRPr="004E1DBD" w:rsidRDefault="00444043" w:rsidP="00AD53B2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</w:p>
        </w:tc>
        <w:tc>
          <w:tcPr>
            <w:tcW w:w="8222" w:type="dxa"/>
            <w:vMerge/>
            <w:tcBorders>
              <w:left w:val="nil"/>
              <w:bottom w:val="nil"/>
            </w:tcBorders>
          </w:tcPr>
          <w:p w:rsidR="00444043" w:rsidRPr="00512150" w:rsidRDefault="00444043" w:rsidP="00A54497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168D3" w:rsidRPr="004E1DBD" w:rsidRDefault="00444043" w:rsidP="00444043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  <w:r>
              <w:rPr>
                <w:b/>
                <w:sz w:val="21"/>
                <w:szCs w:val="21"/>
                <w:lang w:val="es-MX"/>
              </w:rPr>
              <w:t>2</w:t>
            </w:r>
            <w:r w:rsidR="003168D3" w:rsidRPr="004E1DBD">
              <w:rPr>
                <w:b/>
                <w:sz w:val="21"/>
                <w:szCs w:val="21"/>
                <w:lang w:val="es-MX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3168D3" w:rsidRPr="00512150" w:rsidRDefault="003168D3" w:rsidP="00A54497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es-MX"/>
              </w:rPr>
              <w:t xml:space="preserve">Entrega formal de la documentación a </w:t>
            </w:r>
            <w:smartTag w:uri="urn:schemas-microsoft-com:office:smarttags" w:element="PersonName">
              <w:smartTagPr>
                <w:attr w:name="ProductID" w:val="la Relatoría General"/>
              </w:smartTagPr>
              <w:r w:rsidRPr="00512150">
                <w:rPr>
                  <w:sz w:val="21"/>
                  <w:szCs w:val="21"/>
                  <w:lang w:val="es-MX"/>
                </w:rPr>
                <w:t>la Relatoría General</w:t>
              </w:r>
            </w:smartTag>
            <w:r w:rsidRPr="00512150">
              <w:rPr>
                <w:sz w:val="21"/>
                <w:szCs w:val="21"/>
                <w:lang w:val="es-MX"/>
              </w:rPr>
              <w:t xml:space="preserve"> de los puntos aprobados por el Pleno de la Asamblea General. 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168D3" w:rsidRPr="004E1DBD" w:rsidRDefault="00444043" w:rsidP="00444043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  <w:r>
              <w:rPr>
                <w:b/>
                <w:sz w:val="21"/>
                <w:szCs w:val="21"/>
                <w:lang w:val="es-MX"/>
              </w:rPr>
              <w:t>3</w:t>
            </w:r>
            <w:r w:rsidR="003168D3" w:rsidRPr="004E1DBD">
              <w:rPr>
                <w:b/>
                <w:sz w:val="21"/>
                <w:szCs w:val="21"/>
                <w:lang w:val="es-MX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3168D3" w:rsidRPr="00512150" w:rsidRDefault="003168D3" w:rsidP="00C25402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>
              <w:rPr>
                <w:sz w:val="21"/>
                <w:szCs w:val="21"/>
                <w:lang w:val="es-MX"/>
              </w:rPr>
              <w:t xml:space="preserve"> </w:t>
            </w:r>
            <w:r w:rsidR="00C25402">
              <w:rPr>
                <w:sz w:val="21"/>
                <w:szCs w:val="21"/>
                <w:lang w:val="es-MX"/>
              </w:rPr>
              <w:t xml:space="preserve">Ratificación </w:t>
            </w:r>
            <w:r>
              <w:rPr>
                <w:sz w:val="21"/>
                <w:szCs w:val="21"/>
                <w:lang w:val="es-MX"/>
              </w:rPr>
              <w:t xml:space="preserve">de la Faculta de Derecho </w:t>
            </w:r>
            <w:r w:rsidR="00542A8A">
              <w:rPr>
                <w:sz w:val="21"/>
                <w:szCs w:val="21"/>
                <w:lang w:val="es-MX"/>
              </w:rPr>
              <w:t xml:space="preserve">de la Universidad Juárez del Estado de Durango, </w:t>
            </w:r>
            <w:r>
              <w:rPr>
                <w:sz w:val="21"/>
                <w:szCs w:val="21"/>
                <w:lang w:val="es-MX"/>
              </w:rPr>
              <w:t>que realizara el próximo congreso en el año del 201</w:t>
            </w:r>
            <w:r w:rsidR="00F31584">
              <w:rPr>
                <w:sz w:val="21"/>
                <w:szCs w:val="21"/>
                <w:lang w:val="es-MX"/>
              </w:rPr>
              <w:t>8</w:t>
            </w:r>
            <w:r>
              <w:rPr>
                <w:sz w:val="21"/>
                <w:szCs w:val="21"/>
                <w:lang w:val="es-MX"/>
              </w:rPr>
              <w:t xml:space="preserve"> y designación de la Universidad Subsede</w:t>
            </w:r>
            <w:r w:rsidR="00542A8A">
              <w:rPr>
                <w:sz w:val="21"/>
                <w:szCs w:val="21"/>
                <w:lang w:val="es-MX"/>
              </w:rPr>
              <w:t xml:space="preserve"> 201</w:t>
            </w:r>
            <w:r w:rsidR="00F31584">
              <w:rPr>
                <w:sz w:val="21"/>
                <w:szCs w:val="21"/>
                <w:lang w:val="es-MX"/>
              </w:rPr>
              <w:t>9</w:t>
            </w:r>
            <w:r w:rsidR="00542A8A">
              <w:rPr>
                <w:sz w:val="21"/>
                <w:szCs w:val="21"/>
                <w:lang w:val="es-MX"/>
              </w:rPr>
              <w:t>.</w:t>
            </w:r>
            <w:r>
              <w:rPr>
                <w:sz w:val="21"/>
                <w:szCs w:val="21"/>
                <w:lang w:val="es-MX"/>
              </w:rPr>
              <w:t xml:space="preserve"> 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168D3" w:rsidRPr="004E1DBD" w:rsidRDefault="00444043" w:rsidP="00444043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  <w:r>
              <w:rPr>
                <w:b/>
                <w:sz w:val="21"/>
                <w:szCs w:val="21"/>
                <w:lang w:val="es-MX"/>
              </w:rPr>
              <w:t>4</w:t>
            </w:r>
            <w:r w:rsidR="003168D3" w:rsidRPr="004E1DBD">
              <w:rPr>
                <w:b/>
                <w:sz w:val="21"/>
                <w:szCs w:val="21"/>
                <w:lang w:val="es-MX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3168D3" w:rsidRPr="00512150" w:rsidRDefault="003168D3" w:rsidP="00017FAC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es-MX"/>
              </w:rPr>
              <w:t xml:space="preserve">Lectura y en su caso aprobación del texto de la Declaración de ANFADE denominada </w:t>
            </w:r>
            <w:r w:rsidRPr="00512150">
              <w:rPr>
                <w:i/>
                <w:sz w:val="21"/>
                <w:szCs w:val="21"/>
                <w:lang w:val="es-MX"/>
              </w:rPr>
              <w:t xml:space="preserve">“Declaración de </w:t>
            </w:r>
            <w:r w:rsidR="00017FAC">
              <w:rPr>
                <w:i/>
                <w:sz w:val="21"/>
                <w:szCs w:val="21"/>
                <w:lang w:val="es-MX"/>
              </w:rPr>
              <w:t>Chihuahua</w:t>
            </w:r>
            <w:r>
              <w:rPr>
                <w:i/>
                <w:sz w:val="21"/>
                <w:szCs w:val="21"/>
                <w:lang w:val="es-MX"/>
              </w:rPr>
              <w:t xml:space="preserve"> </w:t>
            </w:r>
            <w:r w:rsidRPr="00512150">
              <w:rPr>
                <w:i/>
                <w:sz w:val="21"/>
                <w:szCs w:val="21"/>
                <w:lang w:val="es-MX"/>
              </w:rPr>
              <w:t>201</w:t>
            </w:r>
            <w:r w:rsidR="00017FAC">
              <w:rPr>
                <w:i/>
                <w:sz w:val="21"/>
                <w:szCs w:val="21"/>
                <w:lang w:val="es-MX"/>
              </w:rPr>
              <w:t>7</w:t>
            </w:r>
            <w:r w:rsidRPr="00512150">
              <w:rPr>
                <w:i/>
                <w:sz w:val="21"/>
                <w:szCs w:val="21"/>
                <w:lang w:val="es-MX"/>
              </w:rPr>
              <w:t>”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8D3" w:rsidRPr="004E1DBD" w:rsidRDefault="00444043" w:rsidP="00444043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  <w:r>
              <w:rPr>
                <w:b/>
                <w:sz w:val="21"/>
                <w:szCs w:val="21"/>
                <w:lang w:val="es-MX"/>
              </w:rPr>
              <w:t>5</w:t>
            </w:r>
            <w:r w:rsidR="003168D3" w:rsidRPr="004E1DBD">
              <w:rPr>
                <w:b/>
                <w:sz w:val="21"/>
                <w:szCs w:val="21"/>
                <w:lang w:val="es-MX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3168D3" w:rsidRPr="00512150" w:rsidRDefault="003168D3" w:rsidP="00A54497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>
              <w:rPr>
                <w:sz w:val="21"/>
                <w:szCs w:val="21"/>
                <w:lang w:val="es-MX"/>
              </w:rPr>
              <w:t>Asuntos Generales.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  <w:r>
              <w:rPr>
                <w:sz w:val="21"/>
                <w:szCs w:val="21"/>
                <w:lang w:val="es-MX"/>
              </w:rPr>
              <w:t>21:00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3168D3" w:rsidRPr="00512150" w:rsidRDefault="003168D3" w:rsidP="00A54497">
            <w:pPr>
              <w:pStyle w:val="Textoindependiente"/>
              <w:jc w:val="center"/>
              <w:rPr>
                <w:sz w:val="21"/>
                <w:szCs w:val="21"/>
                <w:lang w:val="es-MX"/>
              </w:rPr>
            </w:pPr>
            <w:r w:rsidRPr="001C0545">
              <w:rPr>
                <w:b/>
                <w:sz w:val="21"/>
                <w:szCs w:val="21"/>
                <w:lang w:val="es-MX"/>
              </w:rPr>
              <w:t>1</w:t>
            </w:r>
            <w:r w:rsidRPr="00512150">
              <w:rPr>
                <w:sz w:val="21"/>
                <w:szCs w:val="21"/>
                <w:lang w:val="es-MX"/>
              </w:rPr>
              <w:t>.</w:t>
            </w:r>
          </w:p>
        </w:tc>
        <w:tc>
          <w:tcPr>
            <w:tcW w:w="8222" w:type="dxa"/>
            <w:tcBorders>
              <w:left w:val="nil"/>
              <w:bottom w:val="nil"/>
            </w:tcBorders>
          </w:tcPr>
          <w:p w:rsidR="003168D3" w:rsidRPr="00512150" w:rsidRDefault="003168D3" w:rsidP="0039115F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es-MX"/>
              </w:rPr>
              <w:t>Cena de Gala</w:t>
            </w:r>
            <w:r w:rsidR="0039115F">
              <w:rPr>
                <w:sz w:val="21"/>
                <w:szCs w:val="21"/>
                <w:lang w:val="es-MX"/>
              </w:rPr>
              <w:t>.</w:t>
            </w:r>
            <w:r w:rsidR="00D65FB6">
              <w:rPr>
                <w:sz w:val="21"/>
                <w:szCs w:val="21"/>
                <w:lang w:val="es-MX"/>
              </w:rPr>
              <w:t xml:space="preserve"> 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168D3" w:rsidRPr="001C0545" w:rsidRDefault="003168D3" w:rsidP="00A54497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  <w:r w:rsidRPr="001C0545">
              <w:rPr>
                <w:b/>
                <w:sz w:val="21"/>
                <w:szCs w:val="21"/>
                <w:lang w:val="es-MX"/>
              </w:rPr>
              <w:t>2.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3168D3" w:rsidRPr="00512150" w:rsidRDefault="003168D3" w:rsidP="00017FAC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es-MX"/>
              </w:rPr>
              <w:t>Entrega del “</w:t>
            </w:r>
            <w:r w:rsidRPr="00512150">
              <w:rPr>
                <w:i/>
                <w:sz w:val="21"/>
                <w:szCs w:val="21"/>
                <w:lang w:val="es-MX"/>
              </w:rPr>
              <w:t>Premio a la Docencia 201</w:t>
            </w:r>
            <w:r w:rsidR="00017FAC">
              <w:rPr>
                <w:i/>
                <w:sz w:val="21"/>
                <w:szCs w:val="21"/>
                <w:lang w:val="es-MX"/>
              </w:rPr>
              <w:t>7</w:t>
            </w:r>
            <w:r w:rsidRPr="00512150">
              <w:rPr>
                <w:sz w:val="21"/>
                <w:szCs w:val="21"/>
                <w:lang w:val="es-MX"/>
              </w:rPr>
              <w:t xml:space="preserve">” y </w:t>
            </w:r>
            <w:r>
              <w:rPr>
                <w:sz w:val="21"/>
                <w:szCs w:val="21"/>
                <w:lang w:val="es-MX"/>
              </w:rPr>
              <w:t>de</w:t>
            </w:r>
            <w:r w:rsidRPr="00512150">
              <w:rPr>
                <w:sz w:val="21"/>
                <w:szCs w:val="21"/>
                <w:lang w:val="es-MX"/>
              </w:rPr>
              <w:t>l “</w:t>
            </w:r>
            <w:r w:rsidRPr="00512150">
              <w:rPr>
                <w:i/>
                <w:sz w:val="21"/>
                <w:szCs w:val="21"/>
                <w:lang w:val="es-MX"/>
              </w:rPr>
              <w:t>Premio a la Investigación 201</w:t>
            </w:r>
            <w:r w:rsidR="00017FAC">
              <w:rPr>
                <w:i/>
                <w:sz w:val="21"/>
                <w:szCs w:val="21"/>
                <w:lang w:val="es-MX"/>
              </w:rPr>
              <w:t>7</w:t>
            </w:r>
            <w:r w:rsidRPr="00512150">
              <w:rPr>
                <w:sz w:val="21"/>
                <w:szCs w:val="21"/>
                <w:lang w:val="es-MX"/>
              </w:rPr>
              <w:t>” a los académicos seleccionados.</w:t>
            </w:r>
          </w:p>
        </w:tc>
      </w:tr>
      <w:tr w:rsidR="003168D3" w:rsidRPr="00512150" w:rsidTr="00A54497">
        <w:tc>
          <w:tcPr>
            <w:tcW w:w="1135" w:type="dxa"/>
            <w:tcBorders>
              <w:top w:val="nil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68D3" w:rsidRPr="00512150" w:rsidRDefault="003168D3" w:rsidP="00A54497">
            <w:pPr>
              <w:pStyle w:val="Textoindependiente"/>
              <w:rPr>
                <w:sz w:val="21"/>
                <w:szCs w:val="21"/>
                <w:lang w:val="es-MX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3168D3" w:rsidRPr="001C0545" w:rsidRDefault="003168D3" w:rsidP="00A54497">
            <w:pPr>
              <w:pStyle w:val="Textoindependiente"/>
              <w:jc w:val="center"/>
              <w:rPr>
                <w:b/>
                <w:sz w:val="21"/>
                <w:szCs w:val="21"/>
                <w:lang w:val="es-MX"/>
              </w:rPr>
            </w:pPr>
            <w:r w:rsidRPr="001C0545">
              <w:rPr>
                <w:b/>
                <w:sz w:val="21"/>
                <w:szCs w:val="21"/>
                <w:lang w:val="es-MX"/>
              </w:rPr>
              <w:t>3.</w:t>
            </w:r>
          </w:p>
        </w:tc>
        <w:tc>
          <w:tcPr>
            <w:tcW w:w="8222" w:type="dxa"/>
            <w:tcBorders>
              <w:top w:val="nil"/>
              <w:left w:val="nil"/>
            </w:tcBorders>
          </w:tcPr>
          <w:p w:rsidR="003168D3" w:rsidRPr="00512150" w:rsidRDefault="003168D3" w:rsidP="00130E9E">
            <w:pPr>
              <w:pStyle w:val="Textoindependiente"/>
              <w:ind w:left="-70"/>
              <w:rPr>
                <w:sz w:val="21"/>
                <w:szCs w:val="21"/>
                <w:lang w:val="es-MX"/>
              </w:rPr>
            </w:pPr>
            <w:r w:rsidRPr="00512150">
              <w:rPr>
                <w:sz w:val="21"/>
                <w:szCs w:val="21"/>
                <w:lang w:val="es-MX"/>
              </w:rPr>
              <w:t>Entrega de Diploma</w:t>
            </w:r>
            <w:r w:rsidR="00130E9E">
              <w:rPr>
                <w:sz w:val="21"/>
                <w:szCs w:val="21"/>
                <w:lang w:val="es-MX"/>
              </w:rPr>
              <w:t>s</w:t>
            </w:r>
            <w:r w:rsidRPr="00512150">
              <w:rPr>
                <w:sz w:val="21"/>
                <w:szCs w:val="21"/>
                <w:lang w:val="es-MX"/>
              </w:rPr>
              <w:t xml:space="preserve"> de Ponente</w:t>
            </w:r>
            <w:r w:rsidR="00130E9E">
              <w:rPr>
                <w:sz w:val="21"/>
                <w:szCs w:val="21"/>
                <w:lang w:val="es-MX"/>
              </w:rPr>
              <w:t xml:space="preserve">s y </w:t>
            </w:r>
            <w:r w:rsidRPr="00512150">
              <w:rPr>
                <w:sz w:val="21"/>
                <w:szCs w:val="21"/>
                <w:lang w:val="es-MX"/>
              </w:rPr>
              <w:t>de Participa</w:t>
            </w:r>
            <w:r w:rsidR="00130E9E">
              <w:rPr>
                <w:sz w:val="21"/>
                <w:szCs w:val="21"/>
                <w:lang w:val="es-MX"/>
              </w:rPr>
              <w:t xml:space="preserve">ntes al Congreso como a la Universidad Sede. </w:t>
            </w:r>
          </w:p>
        </w:tc>
      </w:tr>
    </w:tbl>
    <w:p w:rsidR="003168D3" w:rsidRPr="00DA4837" w:rsidRDefault="003168D3" w:rsidP="003168D3">
      <w:pPr>
        <w:pStyle w:val="Textoindependiente"/>
        <w:rPr>
          <w:sz w:val="10"/>
          <w:szCs w:val="10"/>
          <w:lang w:val="es-MX"/>
        </w:rPr>
      </w:pPr>
    </w:p>
    <w:p w:rsidR="003168D3" w:rsidRPr="001460E2" w:rsidRDefault="003168D3" w:rsidP="003168D3">
      <w:pPr>
        <w:pStyle w:val="Textoindependiente"/>
        <w:rPr>
          <w:sz w:val="22"/>
          <w:szCs w:val="22"/>
          <w:lang w:val="es-MX"/>
        </w:rPr>
      </w:pPr>
      <w:r w:rsidRPr="001460E2">
        <w:rPr>
          <w:sz w:val="22"/>
          <w:szCs w:val="22"/>
          <w:lang w:val="es-MX"/>
        </w:rPr>
        <w:t xml:space="preserve">Informes e Inscripciones con la Sra. Elisa Mendoza Arvizu, en los Teléfonos: </w:t>
      </w:r>
      <w:r>
        <w:rPr>
          <w:sz w:val="22"/>
          <w:szCs w:val="22"/>
          <w:lang w:val="es-MX"/>
        </w:rPr>
        <w:t xml:space="preserve">(01 55) </w:t>
      </w:r>
      <w:r w:rsidRPr="001460E2">
        <w:rPr>
          <w:sz w:val="22"/>
          <w:szCs w:val="22"/>
          <w:lang w:val="es-MX"/>
        </w:rPr>
        <w:t xml:space="preserve">5243.60.36 </w:t>
      </w:r>
      <w:proofErr w:type="spellStart"/>
      <w:r w:rsidRPr="001460E2">
        <w:rPr>
          <w:sz w:val="22"/>
          <w:szCs w:val="22"/>
          <w:lang w:val="es-MX"/>
        </w:rPr>
        <w:t>Telfax</w:t>
      </w:r>
      <w:proofErr w:type="spellEnd"/>
      <w:r w:rsidRPr="001460E2">
        <w:rPr>
          <w:sz w:val="22"/>
          <w:szCs w:val="22"/>
          <w:lang w:val="es-MX"/>
        </w:rPr>
        <w:t xml:space="preserve">: </w:t>
      </w:r>
      <w:r>
        <w:rPr>
          <w:sz w:val="22"/>
          <w:szCs w:val="22"/>
          <w:lang w:val="es-MX"/>
        </w:rPr>
        <w:t xml:space="preserve">(01 55) </w:t>
      </w:r>
      <w:r w:rsidRPr="001460E2">
        <w:rPr>
          <w:sz w:val="22"/>
          <w:szCs w:val="22"/>
          <w:lang w:val="es-MX"/>
        </w:rPr>
        <w:t xml:space="preserve">5243 60 26; o bien por Internet: página web: </w:t>
      </w:r>
      <w:hyperlink r:id="rId12" w:history="1">
        <w:r w:rsidRPr="00105B65">
          <w:rPr>
            <w:rStyle w:val="Hipervnculo"/>
            <w:sz w:val="22"/>
            <w:szCs w:val="22"/>
            <w:lang w:val="es-MX"/>
          </w:rPr>
          <w:t>www.anfade.org.mx/afeidal</w:t>
        </w:r>
      </w:hyperlink>
      <w:r w:rsidRPr="001460E2">
        <w:rPr>
          <w:sz w:val="22"/>
          <w:szCs w:val="22"/>
          <w:lang w:val="es-MX"/>
        </w:rPr>
        <w:t xml:space="preserve"> e-mail: </w:t>
      </w:r>
      <w:hyperlink r:id="rId13" w:history="1">
        <w:r w:rsidRPr="001460E2">
          <w:rPr>
            <w:rStyle w:val="Hipervnculo"/>
            <w:sz w:val="22"/>
            <w:szCs w:val="22"/>
            <w:lang w:val="es-MX"/>
          </w:rPr>
          <w:t>anfade2000@gmail.com</w:t>
        </w:r>
      </w:hyperlink>
      <w:r w:rsidRPr="001460E2">
        <w:rPr>
          <w:sz w:val="22"/>
          <w:szCs w:val="22"/>
          <w:lang w:val="es-MX"/>
        </w:rPr>
        <w:t xml:space="preserve"> Fecha límite de inscripción</w:t>
      </w:r>
      <w:r>
        <w:rPr>
          <w:sz w:val="22"/>
          <w:szCs w:val="22"/>
          <w:lang w:val="es-MX"/>
        </w:rPr>
        <w:t xml:space="preserve">: </w:t>
      </w:r>
      <w:r w:rsidR="00D04AE4">
        <w:rPr>
          <w:sz w:val="22"/>
          <w:szCs w:val="22"/>
          <w:lang w:val="es-MX"/>
        </w:rPr>
        <w:t>17</w:t>
      </w:r>
      <w:r w:rsidR="00895D98">
        <w:rPr>
          <w:sz w:val="22"/>
          <w:szCs w:val="22"/>
          <w:lang w:val="es-MX"/>
        </w:rPr>
        <w:t xml:space="preserve"> </w:t>
      </w:r>
      <w:r w:rsidRPr="001460E2">
        <w:rPr>
          <w:sz w:val="22"/>
          <w:szCs w:val="22"/>
          <w:lang w:val="es-MX"/>
        </w:rPr>
        <w:t xml:space="preserve">de </w:t>
      </w:r>
      <w:r w:rsidR="00017FAC">
        <w:rPr>
          <w:sz w:val="22"/>
          <w:szCs w:val="22"/>
          <w:lang w:val="es-MX"/>
        </w:rPr>
        <w:t>Abril</w:t>
      </w:r>
      <w:r w:rsidRPr="001460E2">
        <w:rPr>
          <w:sz w:val="22"/>
          <w:szCs w:val="22"/>
          <w:lang w:val="es-MX"/>
        </w:rPr>
        <w:t xml:space="preserve"> de 201</w:t>
      </w:r>
      <w:r w:rsidR="00017FAC">
        <w:rPr>
          <w:sz w:val="22"/>
          <w:szCs w:val="22"/>
          <w:lang w:val="es-MX"/>
        </w:rPr>
        <w:t>7</w:t>
      </w:r>
      <w:r>
        <w:rPr>
          <w:sz w:val="22"/>
          <w:szCs w:val="22"/>
          <w:lang w:val="es-MX"/>
        </w:rPr>
        <w:t>.</w:t>
      </w:r>
    </w:p>
    <w:p w:rsidR="003168D3" w:rsidRPr="00DA4837" w:rsidRDefault="003168D3" w:rsidP="003168D3">
      <w:pPr>
        <w:pStyle w:val="Textoindependiente"/>
        <w:jc w:val="center"/>
        <w:rPr>
          <w:sz w:val="10"/>
          <w:szCs w:val="10"/>
          <w:lang w:val="es-MX"/>
        </w:rPr>
      </w:pPr>
    </w:p>
    <w:p w:rsidR="003168D3" w:rsidRPr="001460E2" w:rsidRDefault="003168D3" w:rsidP="003168D3">
      <w:pPr>
        <w:pStyle w:val="Textoindependiente"/>
        <w:jc w:val="center"/>
        <w:rPr>
          <w:sz w:val="22"/>
          <w:szCs w:val="22"/>
          <w:lang w:val="es-MX"/>
        </w:rPr>
      </w:pPr>
      <w:r w:rsidRPr="001460E2">
        <w:rPr>
          <w:sz w:val="22"/>
          <w:szCs w:val="22"/>
          <w:lang w:val="es-MX"/>
        </w:rPr>
        <w:t>Atentamente,</w:t>
      </w:r>
    </w:p>
    <w:p w:rsidR="003168D3" w:rsidRPr="001460E2" w:rsidRDefault="00130E9E" w:rsidP="003168D3">
      <w:pPr>
        <w:pStyle w:val="Textoindependiente"/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Ciudad de </w:t>
      </w:r>
      <w:r w:rsidR="003168D3" w:rsidRPr="001460E2">
        <w:rPr>
          <w:sz w:val="22"/>
          <w:szCs w:val="22"/>
          <w:lang w:val="es-MX"/>
        </w:rPr>
        <w:t xml:space="preserve">México, a </w:t>
      </w:r>
      <w:r>
        <w:rPr>
          <w:sz w:val="22"/>
          <w:szCs w:val="22"/>
          <w:lang w:val="es-MX"/>
        </w:rPr>
        <w:t xml:space="preserve">16 </w:t>
      </w:r>
      <w:r w:rsidR="003168D3" w:rsidRPr="001460E2">
        <w:rPr>
          <w:sz w:val="22"/>
          <w:szCs w:val="22"/>
          <w:lang w:val="es-MX"/>
        </w:rPr>
        <w:t xml:space="preserve">de </w:t>
      </w:r>
      <w:r>
        <w:rPr>
          <w:sz w:val="22"/>
          <w:szCs w:val="22"/>
          <w:lang w:val="es-MX"/>
        </w:rPr>
        <w:t>Enero</w:t>
      </w:r>
      <w:r w:rsidR="000B0D6A">
        <w:rPr>
          <w:sz w:val="22"/>
          <w:szCs w:val="22"/>
          <w:lang w:val="es-MX"/>
        </w:rPr>
        <w:t xml:space="preserve"> </w:t>
      </w:r>
      <w:r w:rsidR="003168D3" w:rsidRPr="001460E2">
        <w:rPr>
          <w:sz w:val="22"/>
          <w:szCs w:val="22"/>
          <w:lang w:val="es-MX"/>
        </w:rPr>
        <w:t>de 201</w:t>
      </w:r>
      <w:r w:rsidR="00542A8A">
        <w:rPr>
          <w:sz w:val="22"/>
          <w:szCs w:val="22"/>
          <w:lang w:val="es-MX"/>
        </w:rPr>
        <w:t>7</w:t>
      </w:r>
    </w:p>
    <w:p w:rsidR="003168D3" w:rsidRPr="001460E2" w:rsidRDefault="003168D3" w:rsidP="003168D3">
      <w:pPr>
        <w:pStyle w:val="Textoindependiente"/>
        <w:jc w:val="center"/>
        <w:rPr>
          <w:b/>
          <w:bCs/>
          <w:sz w:val="22"/>
          <w:szCs w:val="22"/>
          <w:lang w:val="es-MX"/>
        </w:rPr>
      </w:pPr>
      <w:r w:rsidRPr="001460E2">
        <w:rPr>
          <w:b/>
          <w:bCs/>
          <w:sz w:val="22"/>
          <w:szCs w:val="22"/>
          <w:lang w:val="es-MX"/>
        </w:rPr>
        <w:t>POR EL CONSEJO DIRECTIVO</w:t>
      </w:r>
    </w:p>
    <w:p w:rsidR="003168D3" w:rsidRPr="00C0411D" w:rsidRDefault="003168D3" w:rsidP="003168D3">
      <w:pPr>
        <w:pStyle w:val="Textoindependiente"/>
        <w:rPr>
          <w:b/>
          <w:bCs/>
          <w:sz w:val="18"/>
          <w:szCs w:val="18"/>
          <w:lang w:val="es-MX"/>
        </w:rPr>
      </w:pPr>
      <w:r>
        <w:rPr>
          <w:b/>
          <w:bCs/>
          <w:sz w:val="18"/>
          <w:szCs w:val="18"/>
          <w:lang w:val="es-MX"/>
        </w:rPr>
        <w:t xml:space="preserve">                 </w:t>
      </w:r>
      <w:r w:rsidRPr="00FD3CC8">
        <w:rPr>
          <w:rFonts w:cs="Arial Narrow"/>
          <w:noProof/>
        </w:rPr>
        <w:drawing>
          <wp:inline distT="0" distB="0" distL="0" distR="0" wp14:anchorId="4FFF8B72" wp14:editId="19957EE4">
            <wp:extent cx="1428750" cy="552450"/>
            <wp:effectExtent l="0" t="0" r="0" b="0"/>
            <wp:docPr id="7" name="Imagen 7" descr="CARBAJ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ARBAJ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D3" w:rsidRPr="00177612" w:rsidRDefault="003168D3" w:rsidP="003168D3">
      <w:pPr>
        <w:pStyle w:val="Textoindependiente"/>
        <w:rPr>
          <w:b/>
          <w:bCs/>
          <w:color w:val="808080"/>
          <w:sz w:val="20"/>
          <w:szCs w:val="20"/>
          <w:lang w:val="es-MX"/>
        </w:rPr>
      </w:pPr>
      <w:r w:rsidRPr="00177612">
        <w:rPr>
          <w:b/>
          <w:bCs/>
          <w:color w:val="808080"/>
          <w:sz w:val="20"/>
          <w:szCs w:val="20"/>
          <w:lang w:val="es-MX"/>
        </w:rPr>
        <w:t>DR. MÁXIMO CARVAJAL CONTRERAS</w:t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  <w:t xml:space="preserve">DR. J. RODOLFO CHÁVEZ DE LOS RÍOS </w:t>
      </w:r>
    </w:p>
    <w:p w:rsidR="00297E81" w:rsidRPr="004A25DD" w:rsidRDefault="003168D3" w:rsidP="004A25DD">
      <w:pPr>
        <w:pStyle w:val="Textoindependiente"/>
        <w:jc w:val="left"/>
        <w:rPr>
          <w:b/>
          <w:bCs/>
          <w:color w:val="808080"/>
          <w:sz w:val="20"/>
          <w:szCs w:val="20"/>
          <w:lang w:val="es-MX"/>
        </w:rPr>
      </w:pPr>
      <w:r w:rsidRPr="00177612">
        <w:rPr>
          <w:b/>
          <w:bCs/>
          <w:color w:val="808080"/>
          <w:sz w:val="20"/>
          <w:szCs w:val="20"/>
          <w:lang w:val="es-MX"/>
        </w:rPr>
        <w:t xml:space="preserve">           PRESIDENTE</w:t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</w:r>
      <w:r w:rsidRPr="00177612">
        <w:rPr>
          <w:b/>
          <w:bCs/>
          <w:color w:val="808080"/>
          <w:sz w:val="20"/>
          <w:szCs w:val="20"/>
          <w:lang w:val="es-MX"/>
        </w:rPr>
        <w:tab/>
        <w:t xml:space="preserve">SECRETARIO GENERAL </w:t>
      </w:r>
    </w:p>
    <w:sectPr w:rsidR="00297E81" w:rsidRPr="004A25DD" w:rsidSect="009048F2">
      <w:pgSz w:w="12242" w:h="15842" w:code="1"/>
      <w:pgMar w:top="426" w:right="618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3"/>
    <w:rsid w:val="00017FAC"/>
    <w:rsid w:val="000B0D6A"/>
    <w:rsid w:val="000F2197"/>
    <w:rsid w:val="00130E9E"/>
    <w:rsid w:val="0016390C"/>
    <w:rsid w:val="0016468C"/>
    <w:rsid w:val="001B2754"/>
    <w:rsid w:val="001D1C10"/>
    <w:rsid w:val="001F5982"/>
    <w:rsid w:val="00272D38"/>
    <w:rsid w:val="00276920"/>
    <w:rsid w:val="00284045"/>
    <w:rsid w:val="00297E81"/>
    <w:rsid w:val="002A5686"/>
    <w:rsid w:val="003168D3"/>
    <w:rsid w:val="0039115F"/>
    <w:rsid w:val="00425779"/>
    <w:rsid w:val="00444043"/>
    <w:rsid w:val="004A25DD"/>
    <w:rsid w:val="004B6ABA"/>
    <w:rsid w:val="004F02AB"/>
    <w:rsid w:val="00501E09"/>
    <w:rsid w:val="00542A8A"/>
    <w:rsid w:val="00574095"/>
    <w:rsid w:val="005870F9"/>
    <w:rsid w:val="00635046"/>
    <w:rsid w:val="006F00E3"/>
    <w:rsid w:val="007565A6"/>
    <w:rsid w:val="007649FD"/>
    <w:rsid w:val="0078312B"/>
    <w:rsid w:val="00796BB4"/>
    <w:rsid w:val="007A6D72"/>
    <w:rsid w:val="00871604"/>
    <w:rsid w:val="00895D98"/>
    <w:rsid w:val="00896209"/>
    <w:rsid w:val="009048F2"/>
    <w:rsid w:val="00912E37"/>
    <w:rsid w:val="009C01F9"/>
    <w:rsid w:val="00A16921"/>
    <w:rsid w:val="00A24DC0"/>
    <w:rsid w:val="00A33B7B"/>
    <w:rsid w:val="00A842E6"/>
    <w:rsid w:val="00AD53B2"/>
    <w:rsid w:val="00B3366F"/>
    <w:rsid w:val="00C20164"/>
    <w:rsid w:val="00C25402"/>
    <w:rsid w:val="00C50377"/>
    <w:rsid w:val="00C90209"/>
    <w:rsid w:val="00CC5B5E"/>
    <w:rsid w:val="00D02E45"/>
    <w:rsid w:val="00D04AE4"/>
    <w:rsid w:val="00D11D33"/>
    <w:rsid w:val="00D65FB6"/>
    <w:rsid w:val="00E01CE2"/>
    <w:rsid w:val="00E0443E"/>
    <w:rsid w:val="00E14AD0"/>
    <w:rsid w:val="00E53106"/>
    <w:rsid w:val="00E5620F"/>
    <w:rsid w:val="00E640F7"/>
    <w:rsid w:val="00E7319D"/>
    <w:rsid w:val="00EC10CC"/>
    <w:rsid w:val="00EC7FBE"/>
    <w:rsid w:val="00ED0F42"/>
    <w:rsid w:val="00F30F83"/>
    <w:rsid w:val="00F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61DD792-BC47-49AE-8C05-72DC249F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168D3"/>
    <w:pPr>
      <w:keepNext/>
      <w:jc w:val="both"/>
      <w:outlineLvl w:val="0"/>
    </w:pPr>
    <w:rPr>
      <w:rFonts w:ascii="Clarendon Condensed" w:hAnsi="Clarendon Condensed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68D3"/>
    <w:rPr>
      <w:rFonts w:ascii="Clarendon Condensed" w:eastAsia="Times New Roman" w:hAnsi="Clarendon Condensed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168D3"/>
    <w:pPr>
      <w:jc w:val="both"/>
    </w:pPr>
    <w:rPr>
      <w:rFonts w:ascii="Arial Narrow" w:hAnsi="Arial Narrow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3168D3"/>
    <w:rPr>
      <w:rFonts w:ascii="Arial Narrow" w:eastAsia="Times New Roman" w:hAnsi="Arial Narrow" w:cs="Arial"/>
      <w:sz w:val="24"/>
      <w:szCs w:val="24"/>
      <w:lang w:eastAsia="es-ES"/>
    </w:rPr>
  </w:style>
  <w:style w:type="character" w:styleId="Hipervnculo">
    <w:name w:val="Hyperlink"/>
    <w:rsid w:val="003168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8D3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D3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unez@anahuac.mx" TargetMode="External"/><Relationship Id="rId13" Type="http://schemas.openxmlformats.org/officeDocument/2006/relationships/hyperlink" Target="mailto:anfade20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nfade.org.mx/afeid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nfade2017@uach.m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9D066D0D-3E74-4167-A0B1-A7E7BF71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ANFADE AFEIDAL</dc:creator>
  <cp:lastModifiedBy>ANFADE AFEIDAL</cp:lastModifiedBy>
  <cp:revision>4</cp:revision>
  <dcterms:created xsi:type="dcterms:W3CDTF">2017-01-12T19:52:00Z</dcterms:created>
  <dcterms:modified xsi:type="dcterms:W3CDTF">2017-01-12T22:42:00Z</dcterms:modified>
</cp:coreProperties>
</file>